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8AD" w:rsidRDefault="00A558AD">
      <w:pPr>
        <w:jc w:val="center"/>
        <w:rPr>
          <w:rFonts w:ascii="Times New Roman" w:hAnsi="Times New Roman" w:cs="Times New Roman"/>
          <w:b/>
          <w:sz w:val="28"/>
        </w:rPr>
      </w:pPr>
    </w:p>
    <w:p w:rsidR="00A558AD" w:rsidRDefault="00A558AD">
      <w:pPr>
        <w:jc w:val="center"/>
        <w:rPr>
          <w:rFonts w:ascii="Times New Roman" w:hAnsi="Times New Roman" w:cs="Times New Roman"/>
          <w:b/>
          <w:sz w:val="28"/>
        </w:rPr>
      </w:pPr>
    </w:p>
    <w:p w:rsidR="00A558AD" w:rsidRDefault="001028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Авторитетный/нормативный контроль библиографической записи</w:t>
      </w:r>
    </w:p>
    <w:p w:rsidR="00A558AD" w:rsidRDefault="00A558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8AD" w:rsidRDefault="001028BC">
      <w:pPr>
        <w:spacing w:after="0"/>
        <w:ind w:firstLineChars="200" w:firstLine="4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для библиотек Ростовской области</w:t>
      </w:r>
    </w:p>
    <w:p w:rsidR="00A558AD" w:rsidRDefault="00A558AD">
      <w:pPr>
        <w:spacing w:after="0"/>
        <w:ind w:firstLineChars="200" w:firstLine="4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58AD" w:rsidRDefault="00A558AD">
      <w:pPr>
        <w:spacing w:after="0"/>
        <w:ind w:firstLineChars="200" w:firstLine="4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8AD" w:rsidRDefault="00A558AD">
      <w:pPr>
        <w:spacing w:after="0"/>
        <w:ind w:firstLineChars="200" w:firstLine="4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8AD" w:rsidRDefault="001028BC">
      <w:pPr>
        <w:ind w:firstLineChars="200" w:firstLine="4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Авторитетный/нормативный контроль библиографической записи – </w:t>
      </w:r>
      <w:r>
        <w:rPr>
          <w:rFonts w:ascii="Times New Roman" w:hAnsi="Times New Roman" w:cs="Times New Roman"/>
          <w:sz w:val="24"/>
          <w:szCs w:val="24"/>
        </w:rPr>
        <w:t>совокупность процессов по поддержанию единообразия контролируемых точек доступа в электронных библиографических записях.</w:t>
      </w:r>
    </w:p>
    <w:p w:rsidR="00A558AD" w:rsidRDefault="001028BC">
      <w:pPr>
        <w:ind w:firstLineChars="200" w:firstLine="4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Целью</w:t>
      </w:r>
      <w:r>
        <w:rPr>
          <w:rFonts w:ascii="Times New Roman" w:hAnsi="Times New Roman" w:cs="Times New Roman"/>
          <w:sz w:val="24"/>
          <w:szCs w:val="24"/>
        </w:rPr>
        <w:t xml:space="preserve"> авторитетного контроля является обеспечение последовательности представления значения (имя лица, наименование места, термин или код, представляющий предмет) в элементах, используемых в качестве точек доступа при поиске информации.</w:t>
      </w:r>
    </w:p>
    <w:p w:rsidR="00A558AD" w:rsidRDefault="001028BC">
      <w:pPr>
        <w:ind w:firstLineChars="200" w:firstLine="4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Все заголовки</w:t>
      </w:r>
      <w:r>
        <w:rPr>
          <w:rFonts w:ascii="Times New Roman" w:hAnsi="Times New Roman" w:cs="Times New Roman"/>
          <w:sz w:val="24"/>
          <w:szCs w:val="24"/>
        </w:rPr>
        <w:t xml:space="preserve"> в электронной библиографической записи должны проходить авторитетный/нормативный контроль. Сама авторитетная запись состоит из:</w:t>
      </w:r>
    </w:p>
    <w:p w:rsidR="00A558AD" w:rsidRDefault="001028BC">
      <w:pPr>
        <w:spacing w:line="24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запись о принятой форме заголовка;</w:t>
      </w:r>
    </w:p>
    <w:p w:rsidR="00A558AD" w:rsidRDefault="001028BC">
      <w:pPr>
        <w:spacing w:line="24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запись/записи о вариантных формах заголовка;</w:t>
      </w:r>
    </w:p>
    <w:p w:rsidR="00A558AD" w:rsidRDefault="001028BC">
      <w:pPr>
        <w:spacing w:line="24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запись/записи о параллельных формах заголовка на другом языке или в иной графике;</w:t>
      </w:r>
    </w:p>
    <w:p w:rsidR="00A558AD" w:rsidRDefault="001028BC">
      <w:pPr>
        <w:spacing w:line="24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запись/записи о связях авторитетных заголовков между собой.</w:t>
      </w:r>
    </w:p>
    <w:p w:rsidR="00A558AD" w:rsidRDefault="00A558AD">
      <w:pPr>
        <w:jc w:val="both"/>
        <w:rPr>
          <w:rFonts w:ascii="Courier New" w:hAnsi="Courier New" w:cs="Courier New"/>
          <w:b/>
          <w:bCs/>
          <w:i/>
          <w:iCs/>
          <w:sz w:val="24"/>
          <w:szCs w:val="24"/>
          <w:lang w:eastAsia="zh-CN"/>
        </w:rPr>
      </w:pPr>
    </w:p>
    <w:p w:rsidR="00A558AD" w:rsidRDefault="001028BC">
      <w:pPr>
        <w:jc w:val="both"/>
        <w:rPr>
          <w:rFonts w:ascii="Courier New" w:hAnsi="Courier New" w:cs="Courier New"/>
          <w:b/>
          <w:bCs/>
          <w:i/>
          <w:iCs/>
          <w:sz w:val="24"/>
          <w:szCs w:val="24"/>
          <w:lang w:eastAsia="zh-CN"/>
        </w:rPr>
      </w:pPr>
      <w:r>
        <w:rPr>
          <w:rFonts w:ascii="Courier New" w:hAnsi="Courier New" w:cs="Courier New"/>
          <w:b/>
          <w:bCs/>
          <w:i/>
          <w:iCs/>
          <w:sz w:val="24"/>
          <w:szCs w:val="24"/>
          <w:lang w:eastAsia="zh-CN"/>
        </w:rPr>
        <w:t>Пример (короткая форма):</w:t>
      </w:r>
    </w:p>
    <w:p w:rsidR="00A558AD" w:rsidRDefault="001028BC">
      <w:pPr>
        <w:shd w:val="clear" w:color="auto" w:fill="FFFFFF"/>
        <w:spacing w:after="0"/>
      </w:pPr>
      <w:r>
        <w:rPr>
          <w:noProof/>
          <w:lang w:eastAsia="ru-RU"/>
        </w:rPr>
        <w:drawing>
          <wp:inline distT="0" distB="0" distL="114300" distR="114300">
            <wp:extent cx="4478655" cy="2394585"/>
            <wp:effectExtent l="0" t="0" r="17145" b="571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hd w:val="clear" w:color="auto" w:fill="FFFFFF"/>
        <w:spacing w:after="0"/>
      </w:pPr>
    </w:p>
    <w:p w:rsidR="00A558AD" w:rsidRDefault="00A558AD">
      <w:pPr>
        <w:jc w:val="both"/>
        <w:rPr>
          <w:rFonts w:ascii="Courier New" w:hAnsi="Courier New" w:cs="Courier New"/>
          <w:b/>
          <w:bCs/>
          <w:i/>
          <w:iCs/>
          <w:sz w:val="24"/>
          <w:szCs w:val="24"/>
          <w:lang w:eastAsia="zh-CN"/>
        </w:rPr>
      </w:pPr>
    </w:p>
    <w:p w:rsidR="00A558AD" w:rsidRDefault="00A558AD">
      <w:pPr>
        <w:jc w:val="both"/>
        <w:rPr>
          <w:rFonts w:ascii="Courier New" w:hAnsi="Courier New" w:cs="Courier New"/>
          <w:b/>
          <w:bCs/>
          <w:i/>
          <w:iCs/>
          <w:sz w:val="24"/>
          <w:szCs w:val="24"/>
          <w:lang w:eastAsia="zh-CN"/>
        </w:rPr>
      </w:pPr>
    </w:p>
    <w:p w:rsidR="00A558AD" w:rsidRDefault="001028BC">
      <w:pPr>
        <w:jc w:val="both"/>
        <w:rPr>
          <w:rFonts w:ascii="Courier New" w:hAnsi="Courier New" w:cs="Courier New"/>
          <w:b/>
          <w:bCs/>
          <w:i/>
          <w:iCs/>
          <w:sz w:val="24"/>
          <w:szCs w:val="24"/>
          <w:lang w:eastAsia="zh-CN"/>
        </w:rPr>
      </w:pPr>
      <w:r>
        <w:rPr>
          <w:rFonts w:ascii="Courier New" w:hAnsi="Courier New" w:cs="Courier New"/>
          <w:b/>
          <w:bCs/>
          <w:i/>
          <w:iCs/>
          <w:sz w:val="24"/>
          <w:szCs w:val="24"/>
          <w:lang w:eastAsia="zh-CN"/>
        </w:rPr>
        <w:t xml:space="preserve">Пример (в формате </w:t>
      </w:r>
      <w:r>
        <w:rPr>
          <w:rFonts w:ascii="Courier New" w:hAnsi="Courier New" w:cs="Courier New"/>
          <w:b/>
          <w:bCs/>
          <w:i/>
          <w:iCs/>
          <w:sz w:val="24"/>
          <w:szCs w:val="24"/>
          <w:lang w:val="en-US" w:eastAsia="zh-CN"/>
        </w:rPr>
        <w:t>RUSMARC</w:t>
      </w:r>
      <w:r>
        <w:rPr>
          <w:rFonts w:ascii="Courier New" w:hAnsi="Courier New" w:cs="Courier New"/>
          <w:b/>
          <w:bCs/>
          <w:i/>
          <w:iCs/>
          <w:sz w:val="24"/>
          <w:szCs w:val="24"/>
          <w:lang w:eastAsia="zh-CN"/>
        </w:rPr>
        <w:t>):</w:t>
      </w:r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000 00000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cx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22000003 450</w:t>
      </w:r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  <w:lang w:val="en-US"/>
        </w:rPr>
      </w:pPr>
      <w:proofErr w:type="gram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001</w:t>
      </w:r>
      <w:proofErr w:type="gramEnd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 xml:space="preserve"> ROSTOV\AF\z0000101783</w:t>
      </w:r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005 20160511183126.4</w:t>
      </w:r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100 ##$a20150129crusy50######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ca</w:t>
      </w:r>
      <w:proofErr w:type="spellEnd"/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101 ##$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arus</w:t>
      </w:r>
      <w:proofErr w:type="spellEnd"/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102 ##$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aRU</w:t>
      </w:r>
      <w:proofErr w:type="spellEnd"/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106 ##$a0$b1$c0</w:t>
      </w:r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 xml:space="preserve">120 ##$aba                                                                  </w:t>
      </w:r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152 ##$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aRCR$baf_dspl-sh</w:t>
      </w:r>
      <w:proofErr w:type="spellEnd"/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eastAsia="SimSun" w:hAnsi="Times New Roman" w:cs="Times New Roman"/>
          <w:b/>
          <w:bCs/>
          <w:color w:val="000000"/>
          <w:highlight w:val="yellow"/>
          <w:shd w:val="clear" w:color="auto" w:fill="FFFFFF"/>
          <w:lang w:eastAsia="zh-CN" w:bidi="ar"/>
        </w:rPr>
        <w:t xml:space="preserve">200 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#1$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Ермаков$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b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П. Н.$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g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 xml:space="preserve">Павел Николаевич  </w:t>
      </w:r>
      <w:r>
        <w:rPr>
          <w:rFonts w:ascii="Times New Roman" w:eastAsia="SimSun" w:hAnsi="Times New Roman" w:cs="Times New Roman"/>
          <w:i/>
          <w:iCs/>
          <w:color w:val="000000"/>
          <w:shd w:val="clear" w:color="auto" w:fill="FFFFFF"/>
          <w:lang w:eastAsia="zh-CN" w:bidi="ar"/>
        </w:rPr>
        <w:t xml:space="preserve">  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highlight w:val="yellow"/>
          <w:shd w:val="clear" w:color="auto" w:fill="FFFFFF"/>
          <w:lang w:eastAsia="zh-CN" w:bidi="ar"/>
        </w:rPr>
        <w:t>принятая форма заголовка</w:t>
      </w:r>
    </w:p>
    <w:p w:rsidR="00A558AD" w:rsidRDefault="001028BC">
      <w:pPr>
        <w:shd w:val="clear" w:color="auto" w:fill="FFFFFF"/>
        <w:spacing w:after="0"/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340 ##$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b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Доктор биологических наук, профессор, декан факультета психологии, заведующий кафедрой психофизиологии и клинической психологии Южного федерального университета (ЮФУ). Член-корреспондент Российской академии образования, вице-президент Российского психологического общества, председатель диссертационного совета Д-212.208.04 по защите диссертаций на соискание ученой</w:t>
      </w:r>
    </w:p>
    <w:p w:rsidR="00A558AD" w:rsidRDefault="001028BC">
      <w:pPr>
        <w:shd w:val="clear" w:color="auto" w:fill="FFFFFF"/>
        <w:spacing w:after="0"/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</w:pPr>
      <w:proofErr w:type="gramStart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степени</w:t>
      </w:r>
      <w:proofErr w:type="gram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 xml:space="preserve"> доктора психологических наук и председатель Ростовского регионального отделения Федерации психологов образования России</w:t>
      </w:r>
    </w:p>
    <w:p w:rsidR="00A558AD" w:rsidRDefault="001028BC">
      <w:pPr>
        <w:shd w:val="clear" w:color="auto" w:fill="FFFFFF"/>
        <w:spacing w:after="0"/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</w:pPr>
      <w:r>
        <w:rPr>
          <w:rFonts w:ascii="Times New Roman" w:eastAsia="SimSun" w:hAnsi="Times New Roman" w:cs="Times New Roman"/>
          <w:b/>
          <w:bCs/>
          <w:color w:val="000000"/>
          <w:highlight w:val="yellow"/>
          <w:shd w:val="clear" w:color="auto" w:fill="FFFFFF"/>
          <w:lang w:eastAsia="zh-CN" w:bidi="ar"/>
        </w:rPr>
        <w:t>400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 xml:space="preserve"> #1$5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z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#$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Ермакин</w:t>
      </w:r>
      <w:proofErr w:type="spell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b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П. Н.$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g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 xml:space="preserve">Павел Николаевич  </w:t>
      </w:r>
      <w:r>
        <w:rPr>
          <w:rFonts w:ascii="Times New Roman" w:eastAsia="SimSun" w:hAnsi="Times New Roman" w:cs="Times New Roman"/>
          <w:i/>
          <w:iCs/>
          <w:color w:val="000000"/>
          <w:shd w:val="clear" w:color="auto" w:fill="FFFFFF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highlight w:val="yellow"/>
          <w:shd w:val="clear" w:color="auto" w:fill="FFFFFF"/>
          <w:lang w:eastAsia="zh-CN" w:bidi="ar"/>
        </w:rPr>
        <w:t>вариантная форма заголовка</w:t>
      </w:r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eastAsia="SimSun" w:hAnsi="Times New Roman" w:cs="Times New Roman"/>
          <w:b/>
          <w:bCs/>
          <w:color w:val="000000"/>
          <w:highlight w:val="yellow"/>
          <w:shd w:val="clear" w:color="auto" w:fill="FFFFFF"/>
          <w:lang w:eastAsia="zh-CN" w:bidi="ar"/>
        </w:rPr>
        <w:t xml:space="preserve">510 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02$3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ROSTOV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\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AF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\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z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0000102013$2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af</w:t>
      </w:r>
      <w:proofErr w:type="spell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_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dspl</w:t>
      </w:r>
      <w:proofErr w:type="spell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-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sh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highlight w:val="yellow"/>
          <w:shd w:val="clear" w:color="auto" w:fill="FFFFFF"/>
          <w:lang w:eastAsia="zh-CN" w:bidi="ar"/>
        </w:rPr>
        <w:t>$5</w:t>
      </w:r>
      <w:r>
        <w:rPr>
          <w:rFonts w:ascii="Times New Roman" w:eastAsia="SimSun" w:hAnsi="Times New Roman" w:cs="Times New Roman"/>
          <w:b/>
          <w:bCs/>
          <w:color w:val="000000"/>
          <w:highlight w:val="yellow"/>
          <w:shd w:val="clear" w:color="auto" w:fill="FFFFFF"/>
          <w:lang w:val="en-US" w:eastAsia="zh-CN" w:bidi="ar"/>
        </w:rPr>
        <w:t>g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Южный федеральный университет$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c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 xml:space="preserve">Ростов-на-Дону     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highlight w:val="yellow"/>
          <w:shd w:val="clear" w:color="auto" w:fill="FFFFFF"/>
          <w:lang w:eastAsia="zh-CN" w:bidi="ar"/>
        </w:rPr>
        <w:t>связь с более широким понятием</w:t>
      </w:r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801 #0$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aRU</w:t>
      </w:r>
      <w:proofErr w:type="spell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b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Донская ГПБ$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c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20150129</w:t>
      </w:r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801 #1$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aRU</w:t>
      </w:r>
      <w:proofErr w:type="spell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b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Донская ГПБ$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c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20150129</w:t>
      </w:r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810 ##$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 xml:space="preserve">Однотомное издание. </w:t>
      </w:r>
      <w:proofErr w:type="gramStart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,Управляемое</w:t>
      </w:r>
      <w:proofErr w:type="gram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 xml:space="preserve"> самостоятельное обучение в условиях современного университета: теоретические аспекты и практические рекомендации. монография. [И. В. Абакумова, П. Н. Ермаков, В. Т. Фоменко и др.]- 2014</w:t>
      </w:r>
      <w:proofErr w:type="gramStart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()$</w:t>
      </w:r>
      <w:proofErr w:type="gram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9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ROSTOV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\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BIBL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\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z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0000799103</w:t>
      </w:r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810 ##$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ahttp</w:t>
      </w:r>
      <w:proofErr w:type="spell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://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psyhea</w:t>
      </w:r>
      <w:proofErr w:type="spell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psyf</w:t>
      </w:r>
      <w:proofErr w:type="spell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sfedu</w:t>
      </w:r>
      <w:proofErr w:type="spell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ru</w:t>
      </w:r>
      <w:proofErr w:type="spellEnd"/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810 ##$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ahttp</w:t>
      </w:r>
      <w:proofErr w:type="spell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://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log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in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.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ru</w:t>
      </w:r>
      <w:proofErr w:type="spellEnd"/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830 ##$</w:t>
      </w:r>
      <w:proofErr w:type="spellStart"/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aC</w:t>
      </w:r>
      <w:proofErr w:type="spell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PGI</w:t>
      </w:r>
    </w:p>
    <w:p w:rsidR="00A558AD" w:rsidRDefault="001028BC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909 ##$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Имя лица (700,701,</w:t>
      </w:r>
      <w:proofErr w:type="gramStart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702)$</w:t>
      </w:r>
      <w:proofErr w:type="gramEnd"/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3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RU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.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DITM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.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TEMPLATE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.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RUSMARC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.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 w:eastAsia="zh-CN" w:bidi="ar"/>
        </w:rPr>
        <w:t>AUTH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eastAsia="zh-CN" w:bidi="ar"/>
        </w:rPr>
        <w:t>.3</w:t>
      </w:r>
    </w:p>
    <w:p w:rsidR="00A558AD" w:rsidRDefault="00A558AD">
      <w:pPr>
        <w:ind w:firstLineChars="200" w:firstLine="480"/>
        <w:jc w:val="both"/>
        <w:rPr>
          <w:rFonts w:ascii="Courier New" w:hAnsi="Courier New" w:cs="Courier New"/>
          <w:sz w:val="24"/>
          <w:szCs w:val="24"/>
        </w:rPr>
      </w:pPr>
    </w:p>
    <w:p w:rsidR="00A558AD" w:rsidRDefault="00A558AD">
      <w:pPr>
        <w:ind w:firstLineChars="200" w:firstLine="480"/>
        <w:jc w:val="both"/>
        <w:rPr>
          <w:rFonts w:ascii="Courier New" w:hAnsi="Courier New" w:cs="Courier New"/>
          <w:sz w:val="24"/>
          <w:szCs w:val="24"/>
        </w:rPr>
      </w:pPr>
    </w:p>
    <w:p w:rsidR="00A558AD" w:rsidRDefault="001028BC">
      <w:pPr>
        <w:ind w:firstLineChars="200" w:firstLine="562"/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Особенности авторитетного файла ГБУК РО «ДГПБ»</w:t>
      </w:r>
    </w:p>
    <w:p w:rsidR="00A558AD" w:rsidRDefault="001028BC">
      <w:pPr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2014 года библиотека ведет и постоянно актуализирует свой авторитетный файл - </w:t>
      </w:r>
      <w:r>
        <w:rPr>
          <w:rFonts w:ascii="Times New Roman" w:hAnsi="Times New Roman" w:cs="Times New Roman"/>
          <w:b/>
          <w:bCs/>
          <w:sz w:val="24"/>
          <w:szCs w:val="24"/>
        </w:rPr>
        <w:t>АФ Краеведение</w:t>
      </w:r>
      <w:r>
        <w:rPr>
          <w:rFonts w:ascii="Times New Roman" w:hAnsi="Times New Roman" w:cs="Times New Roman"/>
          <w:sz w:val="24"/>
          <w:szCs w:val="24"/>
        </w:rPr>
        <w:t xml:space="preserve">. Ядро базы составляют авторитетные записи, создаваемые сотрудниками ГБУК РО «ДГПБ», а также заимствованные из Единого авторитетного файла Российской национальной библиотеки (ЕАФ РНБ) и ЕАФ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Либнет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(авторитетный файл, создаваемый библиотеками России). Развитие базы осуществляется в режиме реального времени в рамках текущей каталогизации и частично корпоративной каталогизации.</w:t>
      </w:r>
    </w:p>
    <w:p w:rsidR="00A558AD" w:rsidRDefault="001028BC">
      <w:pPr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работе </w:t>
      </w:r>
      <w:r>
        <w:rPr>
          <w:rFonts w:ascii="Times New Roman" w:hAnsi="Times New Roman" w:cs="Times New Roman"/>
          <w:b/>
          <w:bCs/>
          <w:sz w:val="24"/>
          <w:szCs w:val="24"/>
        </w:rPr>
        <w:t>Сводного каталога Ростовской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пока будут использоваться авторитетные записи двух категорий: имя лица и наименование организации.</w:t>
      </w:r>
    </w:p>
    <w:p w:rsidR="00A558AD" w:rsidRDefault="00A558AD">
      <w:pPr>
        <w:ind w:firstLineChars="200" w:firstLine="4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58AD" w:rsidRDefault="001028B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Авторитетные записи на имя лица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содержат авторитетную форму имени лица, принятую для включения в библиографическую запись в качестве точки доступа. Кроме того, авторитетные записи содержат вариантные формы имен лиц, сведения о псевдонимах, идентифицирующие и справочные сведения (даты жизни, область деятельности и др.), ссылки к авторитетным формам имени на других языках.</w:t>
      </w:r>
    </w:p>
    <w:p w:rsidR="00A558AD" w:rsidRDefault="001028B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Авторитетные записи на наименование организации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содержат авторитетную форму наименования организации, принятую для включения в библиографическую запись в качестве точки доступа. Кроме того, авторитетные записи содержат вариантные формы наименований организаций, исторические справки, справки о реорганизациях и преобразованиях, ссылки к авторитетным записям на предыдущие или последующие наименования, а также к авторитетным записям на наименования организаций на других языках.</w:t>
      </w:r>
    </w:p>
    <w:p w:rsidR="00A558AD" w:rsidRDefault="001028BC">
      <w:pPr>
        <w:ind w:firstLineChars="200" w:firstLine="48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Авторитетный контроль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точек доступа на имя лица проходят все лица, ответственные за интеллектуальное содержание и за иное причастие к созданию издания. Авторитетный контроль точек доступа на наименование организаций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ОБЯЗАТЕЛЬНО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проходят все организации местного и регионального уровня.</w:t>
      </w:r>
    </w:p>
    <w:p w:rsidR="00A558AD" w:rsidRDefault="00A558AD">
      <w:pPr>
        <w:ind w:firstLineChars="200" w:firstLine="480"/>
        <w:jc w:val="both"/>
        <w:rPr>
          <w:rFonts w:ascii="Courier New" w:hAnsi="Courier New" w:cs="Courier New"/>
          <w:sz w:val="24"/>
          <w:szCs w:val="24"/>
        </w:rPr>
      </w:pPr>
    </w:p>
    <w:p w:rsidR="00A558AD" w:rsidRDefault="001028BC">
      <w:pPr>
        <w:spacing w:after="0"/>
        <w:ind w:firstLineChars="200" w:firstLine="56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 проведения авторитетного контроля</w:t>
      </w:r>
    </w:p>
    <w:p w:rsidR="00A558AD" w:rsidRDefault="001028BC">
      <w:pPr>
        <w:spacing w:after="0"/>
        <w:ind w:firstLineChars="200" w:firstLine="56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библиографической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записи</w:t>
      </w:r>
      <w:r>
        <w:rPr>
          <w:rStyle w:val="a3"/>
          <w:rFonts w:ascii="Times New Roman" w:hAnsi="Times New Roman" w:cs="Times New Roman"/>
          <w:b/>
          <w:bCs/>
          <w:sz w:val="28"/>
          <w:szCs w:val="28"/>
        </w:rPr>
        <w:footnoteReference w:id="1"/>
      </w:r>
    </w:p>
    <w:p w:rsidR="00A558AD" w:rsidRDefault="00A558AD">
      <w:pPr>
        <w:spacing w:after="0"/>
        <w:ind w:firstLineChars="200" w:firstLine="562"/>
        <w:jc w:val="center"/>
        <w:rPr>
          <w:rFonts w:ascii="Courier New" w:hAnsi="Courier New" w:cs="Courier New"/>
          <w:b/>
          <w:bCs/>
          <w:sz w:val="28"/>
          <w:szCs w:val="28"/>
        </w:rPr>
      </w:pPr>
    </w:p>
    <w:p w:rsidR="00A558AD" w:rsidRDefault="001028BC">
      <w:pPr>
        <w:numPr>
          <w:ilvl w:val="0"/>
          <w:numId w:val="2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>После заимствования БЗ из СКРО в ЧК:</w:t>
      </w:r>
    </w:p>
    <w:p w:rsidR="00A558AD" w:rsidRDefault="001028BC">
      <w:pPr>
        <w:spacing w:after="0"/>
        <w:ind w:firstLineChars="200" w:firstLine="4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>
        <w:rPr>
          <w:rFonts w:ascii="Times New Roman" w:hAnsi="Times New Roman" w:cs="Times New Roman"/>
          <w:b/>
          <w:bCs/>
          <w:sz w:val="24"/>
        </w:rPr>
        <w:t>ЧК</w:t>
      </w:r>
      <w:r>
        <w:rPr>
          <w:rFonts w:ascii="Times New Roman" w:hAnsi="Times New Roman" w:cs="Times New Roman"/>
          <w:sz w:val="24"/>
        </w:rPr>
        <w:t xml:space="preserve"> редактируем запись согласно «Технологическому пути работы с системой электронных каталогов: сводный и частный каталоги»</w:t>
      </w:r>
    </w:p>
    <w:p w:rsidR="00A558AD" w:rsidRDefault="00A558AD">
      <w:pPr>
        <w:spacing w:after="0"/>
        <w:ind w:firstLineChars="200" w:firstLine="480"/>
        <w:jc w:val="both"/>
        <w:rPr>
          <w:rFonts w:ascii="Times New Roman" w:hAnsi="Times New Roman" w:cs="Times New Roman"/>
          <w:sz w:val="24"/>
        </w:rPr>
      </w:pPr>
    </w:p>
    <w:p w:rsidR="00A558AD" w:rsidRDefault="001028B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Поля</w:t>
      </w:r>
      <w:r>
        <w:rPr>
          <w:rFonts w:ascii="Times New Roman" w:hAnsi="Times New Roman" w:cs="Times New Roman"/>
          <w:sz w:val="24"/>
          <w:lang w:val="en-US" w:eastAsia="ru-RU"/>
        </w:rPr>
        <w:t xml:space="preserve"> 7XX </w:t>
      </w:r>
      <w:proofErr w:type="spellStart"/>
      <w:r>
        <w:rPr>
          <w:rFonts w:ascii="Times New Roman" w:hAnsi="Times New Roman" w:cs="Times New Roman"/>
          <w:sz w:val="24"/>
          <w:lang w:val="en-US" w:eastAsia="ru-RU"/>
        </w:rPr>
        <w:t>блока</w:t>
      </w:r>
      <w:proofErr w:type="spellEnd"/>
      <w:r>
        <w:rPr>
          <w:rFonts w:ascii="Times New Roman" w:hAnsi="Times New Roman" w:cs="Times New Roman"/>
          <w:sz w:val="24"/>
          <w:lang w:val="en-US" w:eastAsia="ru-RU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lang w:val="en-US" w:eastAsia="ru-RU"/>
        </w:rPr>
        <w:t>700, 701, 702</w:t>
      </w:r>
      <w:r>
        <w:rPr>
          <w:rFonts w:ascii="Times New Roman" w:hAnsi="Times New Roman" w:cs="Times New Roman"/>
          <w:sz w:val="24"/>
          <w:lang w:val="en-US" w:eastAsia="ru-RU"/>
        </w:rPr>
        <w:t>)</w:t>
      </w: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  <w:lang w:eastAsia="ru-RU"/>
        </w:rPr>
      </w:pPr>
    </w:p>
    <w:p w:rsidR="00A558AD" w:rsidRDefault="001028BC">
      <w:pPr>
        <w:spacing w:after="0"/>
        <w:jc w:val="both"/>
        <w:rPr>
          <w:rFonts w:ascii="Times New Roman" w:hAnsi="Times New Roman" w:cs="Times New Roman"/>
          <w:sz w:val="24"/>
          <w:lang w:val="en-US" w:eastAsia="ru-RU"/>
        </w:rPr>
      </w:pPr>
      <w:r>
        <w:rPr>
          <w:noProof/>
          <w:lang w:eastAsia="ru-RU"/>
        </w:rPr>
        <w:drawing>
          <wp:inline distT="0" distB="0" distL="114300" distR="114300">
            <wp:extent cx="4658995" cy="1415415"/>
            <wp:effectExtent l="0" t="0" r="8255" b="133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  <w:lang w:val="en-US" w:eastAsia="ru-RU"/>
        </w:rPr>
      </w:pPr>
    </w:p>
    <w:p w:rsidR="00A558AD" w:rsidRDefault="001028BC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Работаем с полем </w:t>
      </w:r>
      <w:r>
        <w:rPr>
          <w:rFonts w:ascii="Times New Roman" w:hAnsi="Times New Roman" w:cs="Times New Roman"/>
          <w:b/>
          <w:bCs/>
          <w:sz w:val="24"/>
        </w:rPr>
        <w:t>700/701</w:t>
      </w: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Находясь внутри поля «вырезаем» текст (чтобы текст сохранился «в памяти» и мы смогли его вернуть в поле на случай, если АЗ не найдется) в подполях, оставляя только текст в подполе $</w:t>
      </w:r>
      <w:r>
        <w:rPr>
          <w:rFonts w:ascii="Times New Roman" w:hAnsi="Times New Roman" w:cs="Times New Roman"/>
          <w:sz w:val="24"/>
          <w:lang w:val="en-US"/>
        </w:rPr>
        <w:t>a</w:t>
      </w: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558AD" w:rsidRDefault="001028B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114300" distR="114300">
            <wp:extent cx="4725670" cy="1397635"/>
            <wp:effectExtent l="0" t="0" r="17780" b="12065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</w:rPr>
        <w:t>Нажимаем левой кнопкой мыши по метке поля 700. Выбираем пункт «Поиск в АФ»</w:t>
      </w:r>
    </w:p>
    <w:p w:rsidR="00A558AD" w:rsidRDefault="00A558AD">
      <w:pPr>
        <w:spacing w:after="0"/>
        <w:jc w:val="both"/>
      </w:pPr>
    </w:p>
    <w:p w:rsidR="00A558AD" w:rsidRDefault="001028BC">
      <w:pPr>
        <w:spacing w:after="0"/>
        <w:jc w:val="both"/>
      </w:pPr>
      <w:r>
        <w:rPr>
          <w:noProof/>
          <w:lang w:eastAsia="ru-RU"/>
        </w:rPr>
        <w:drawing>
          <wp:inline distT="0" distB="0" distL="114300" distR="114300">
            <wp:extent cx="3283585" cy="1308735"/>
            <wp:effectExtent l="0" t="0" r="12065" b="5715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rcRect l="8466" t="55973" r="41882" b="8859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</w:pP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появившемся окне мы видим, что в авторитетном файле нашлась 1 АЗ.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Нажимаем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нее</w:t>
      </w:r>
      <w:proofErr w:type="spellEnd"/>
    </w:p>
    <w:p w:rsidR="00A558AD" w:rsidRDefault="00A558AD">
      <w:pPr>
        <w:spacing w:after="0"/>
        <w:jc w:val="both"/>
        <w:rPr>
          <w:lang w:eastAsia="ru-RU"/>
        </w:rPr>
      </w:pPr>
    </w:p>
    <w:p w:rsidR="00A558AD" w:rsidRDefault="001028BC">
      <w:pPr>
        <w:spacing w:after="0"/>
        <w:jc w:val="both"/>
      </w:pPr>
      <w:r>
        <w:rPr>
          <w:noProof/>
          <w:lang w:eastAsia="ru-RU"/>
        </w:rPr>
        <w:drawing>
          <wp:inline distT="0" distB="0" distL="114300" distR="114300">
            <wp:extent cx="3858895" cy="2952115"/>
            <wp:effectExtent l="0" t="0" r="8255" b="635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</w:pPr>
    </w:p>
    <w:p w:rsidR="00A558AD" w:rsidRDefault="00A558AD">
      <w:pPr>
        <w:spacing w:after="0"/>
        <w:jc w:val="both"/>
      </w:pPr>
    </w:p>
    <w:p w:rsidR="00A558AD" w:rsidRDefault="00A558AD">
      <w:pPr>
        <w:spacing w:after="0"/>
        <w:jc w:val="both"/>
      </w:pPr>
    </w:p>
    <w:p w:rsidR="00A558AD" w:rsidRDefault="00A558AD">
      <w:pPr>
        <w:spacing w:after="0"/>
        <w:jc w:val="both"/>
      </w:pPr>
    </w:p>
    <w:p w:rsidR="00A558AD" w:rsidRDefault="00A558AD">
      <w:pPr>
        <w:spacing w:after="0"/>
        <w:jc w:val="both"/>
      </w:pPr>
    </w:p>
    <w:p w:rsidR="00A558AD" w:rsidRDefault="00A558AD">
      <w:pPr>
        <w:spacing w:after="0"/>
        <w:jc w:val="both"/>
      </w:pPr>
    </w:p>
    <w:p w:rsidR="00A558AD" w:rsidRDefault="00A558AD">
      <w:pPr>
        <w:spacing w:after="0"/>
        <w:jc w:val="both"/>
      </w:pPr>
    </w:p>
    <w:p w:rsidR="00A558AD" w:rsidRDefault="00A558AD">
      <w:pPr>
        <w:spacing w:after="0"/>
        <w:jc w:val="both"/>
      </w:pPr>
    </w:p>
    <w:p w:rsidR="00A558AD" w:rsidRDefault="00A558AD">
      <w:pPr>
        <w:spacing w:after="0"/>
        <w:jc w:val="both"/>
      </w:pPr>
    </w:p>
    <w:p w:rsidR="00A558AD" w:rsidRDefault="00A558AD">
      <w:pPr>
        <w:spacing w:after="0"/>
        <w:jc w:val="both"/>
      </w:pPr>
    </w:p>
    <w:p w:rsidR="00A558AD" w:rsidRDefault="001028BC">
      <w:pPr>
        <w:spacing w:after="0"/>
        <w:jc w:val="both"/>
      </w:pPr>
      <w:r>
        <w:rPr>
          <w:noProof/>
          <w:lang w:eastAsia="ru-RU"/>
        </w:rPr>
        <w:drawing>
          <wp:inline distT="0" distB="0" distL="114300" distR="114300">
            <wp:extent cx="4264660" cy="2040255"/>
            <wp:effectExtent l="0" t="0" r="2540" b="17145"/>
            <wp:docPr id="8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</w:pP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того, чтобы связать авторитетную запись с библиографической записью, необходимо убедиться, та ли это персона (наш автор).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Для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этого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мы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нажимаем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строчку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заголовка</w:t>
      </w:r>
      <w:proofErr w:type="spellEnd"/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A558AD" w:rsidRDefault="001028B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114300" distR="114300">
            <wp:extent cx="4199255" cy="4337050"/>
            <wp:effectExtent l="0" t="0" r="10795" b="6350"/>
            <wp:docPr id="9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  <w:rPr>
          <w:lang w:val="en-US" w:eastAsia="ru-RU"/>
        </w:rPr>
      </w:pP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После того, как мы прочитали все примечания и убедились, что это именно та персона (наш автор), нажимаем кнопку «Связать»</w:t>
      </w: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58AD" w:rsidRDefault="00A558AD">
      <w:pPr>
        <w:spacing w:after="0"/>
        <w:jc w:val="both"/>
        <w:rPr>
          <w:lang w:eastAsia="ru-RU"/>
        </w:rPr>
      </w:pPr>
    </w:p>
    <w:p w:rsidR="00A558AD" w:rsidRDefault="001028BC">
      <w:pPr>
        <w:spacing w:after="0"/>
        <w:jc w:val="both"/>
      </w:pPr>
      <w:r>
        <w:rPr>
          <w:noProof/>
          <w:lang w:eastAsia="ru-RU"/>
        </w:rPr>
        <w:drawing>
          <wp:inline distT="0" distB="0" distL="114300" distR="114300">
            <wp:extent cx="5013960" cy="1109980"/>
            <wp:effectExtent l="0" t="0" r="15240" b="13970"/>
            <wp:docPr id="10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  <w:rPr>
          <w:lang w:val="en-US" w:eastAsia="ru-RU"/>
        </w:rPr>
      </w:pP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>Авторитетная запись связалась с библиографической записью</w:t>
      </w: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В случае, если авторитетной записи не нашлось, мы возвращаем в поле те подполя, которые «вырезали» (находясь внутри поля курсор ставим в конце текста, нажимаем правой кнопкой мыши и выбираем «Вставить»)</w:t>
      </w: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558AD" w:rsidRDefault="001028BC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Работаем с полем </w:t>
      </w:r>
      <w:r>
        <w:rPr>
          <w:rFonts w:ascii="Times New Roman" w:hAnsi="Times New Roman" w:cs="Times New Roman"/>
          <w:b/>
          <w:bCs/>
          <w:sz w:val="24"/>
        </w:rPr>
        <w:t>702</w:t>
      </w: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Находясь внутри поля «вырезаем» текст (чтобы текст сохранился «в памяти» и мы смогли его вернуть в поле на случай, если АЗ не найдется) в подполях, оставляя только текст в подполе $</w:t>
      </w:r>
      <w:r>
        <w:rPr>
          <w:rFonts w:ascii="Times New Roman" w:hAnsi="Times New Roman" w:cs="Times New Roman"/>
          <w:sz w:val="24"/>
          <w:lang w:val="en-US"/>
        </w:rPr>
        <w:t>a</w:t>
      </w: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558AD" w:rsidRDefault="001028BC">
      <w:pPr>
        <w:spacing w:after="0"/>
        <w:jc w:val="both"/>
      </w:pPr>
      <w:r>
        <w:rPr>
          <w:noProof/>
          <w:lang w:eastAsia="ru-RU"/>
        </w:rPr>
        <w:drawing>
          <wp:inline distT="0" distB="0" distL="114300" distR="114300">
            <wp:extent cx="5020945" cy="1124585"/>
            <wp:effectExtent l="0" t="0" r="8255" b="18415"/>
            <wp:docPr id="11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</w:pP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</w:rPr>
        <w:t>Нажимаем левой кнопкой мыши по метке поля 702. Выбираем пункт «Поиск в АФ»</w:t>
      </w:r>
    </w:p>
    <w:p w:rsidR="00A558AD" w:rsidRDefault="00A558AD">
      <w:pPr>
        <w:spacing w:after="0"/>
        <w:jc w:val="both"/>
      </w:pPr>
    </w:p>
    <w:p w:rsidR="00A558AD" w:rsidRDefault="001028BC">
      <w:pPr>
        <w:spacing w:after="0"/>
        <w:jc w:val="both"/>
      </w:pPr>
      <w:r>
        <w:rPr>
          <w:noProof/>
          <w:lang w:eastAsia="ru-RU"/>
        </w:rPr>
        <w:drawing>
          <wp:inline distT="0" distB="0" distL="114300" distR="114300">
            <wp:extent cx="4102735" cy="1590040"/>
            <wp:effectExtent l="0" t="0" r="12065" b="10160"/>
            <wp:docPr id="12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1"/>
                    <pic:cNvPicPr>
                      <a:picLocks noChangeAspect="1"/>
                    </pic:cNvPicPr>
                  </pic:nvPicPr>
                  <pic:blipFill>
                    <a:blip r:embed="rId18"/>
                    <a:srcRect l="10203" t="42465" r="38110" b="21928"/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val="en-US" w:eastAsia="ru-RU"/>
        </w:rPr>
      </w:pP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появившемся окне мы видим, что в авторитетном файле не нашлось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авторитеных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записей.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Нажимаем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кнопку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Закрыть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ru-RU"/>
        </w:rPr>
        <w:t>»</w:t>
      </w: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val="en-US" w:eastAsia="ru-RU"/>
        </w:rPr>
      </w:pP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val="en-US" w:eastAsia="ru-RU"/>
        </w:rPr>
      </w:pP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val="en-US" w:eastAsia="ru-RU"/>
        </w:rPr>
      </w:pP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val="en-US" w:eastAsia="ru-RU"/>
        </w:rPr>
      </w:pP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val="en-US" w:eastAsia="ru-RU"/>
        </w:rPr>
      </w:pP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val="en-US" w:eastAsia="ru-RU"/>
        </w:rPr>
      </w:pPr>
    </w:p>
    <w:p w:rsidR="00A558AD" w:rsidRDefault="001028BC">
      <w:pPr>
        <w:spacing w:after="0"/>
        <w:jc w:val="both"/>
      </w:pPr>
      <w:r>
        <w:rPr>
          <w:noProof/>
          <w:lang w:eastAsia="ru-RU"/>
        </w:rPr>
        <w:drawing>
          <wp:inline distT="0" distB="0" distL="114300" distR="114300">
            <wp:extent cx="3597275" cy="2787015"/>
            <wp:effectExtent l="0" t="0" r="3175" b="13335"/>
            <wp:docPr id="13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</w:pP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В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>озвращаем в поле те подполя, которые «вырезали» (находясь внутри поля курсор ставим в конце текста, нажимаем правой кнопкой мыши и выбираем «Вставить»)</w:t>
      </w:r>
    </w:p>
    <w:p w:rsidR="00A558AD" w:rsidRDefault="00A558AD">
      <w:pPr>
        <w:spacing w:after="0"/>
        <w:jc w:val="both"/>
        <w:rPr>
          <w:lang w:eastAsia="ru-RU"/>
        </w:rPr>
      </w:pPr>
    </w:p>
    <w:p w:rsidR="00A558AD" w:rsidRDefault="001028BC">
      <w:pPr>
        <w:spacing w:after="0"/>
        <w:jc w:val="both"/>
      </w:pPr>
      <w:r>
        <w:rPr>
          <w:noProof/>
          <w:lang w:eastAsia="ru-RU"/>
        </w:rPr>
        <w:drawing>
          <wp:inline distT="0" distB="0" distL="114300" distR="114300">
            <wp:extent cx="4864100" cy="1059180"/>
            <wp:effectExtent l="0" t="0" r="12700" b="7620"/>
            <wp:docPr id="14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</w:pPr>
    </w:p>
    <w:p w:rsidR="00A558AD" w:rsidRDefault="001028BC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1028BC">
        <w:rPr>
          <w:rFonts w:ascii="Times New Roman" w:eastAsia="SimSun" w:hAnsi="Times New Roman" w:cs="Times New Roman"/>
          <w:sz w:val="24"/>
          <w:szCs w:val="24"/>
          <w:lang w:eastAsia="ru-RU"/>
        </w:rPr>
        <w:t>2.2.5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>. Закончив</w:t>
      </w:r>
      <w:r w:rsidRPr="001028B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работать с библиографической записью н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>ажимаем</w:t>
      </w:r>
      <w:r w:rsidRPr="001028B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кнопки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«Записать» и «Запись готова»</w:t>
      </w:r>
    </w:p>
    <w:p w:rsidR="00A558AD" w:rsidRDefault="00A558AD">
      <w:pPr>
        <w:spacing w:after="0"/>
        <w:jc w:val="both"/>
      </w:pP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  <w:lang w:eastAsia="ru-RU"/>
        </w:rPr>
      </w:pP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  <w:lang w:eastAsia="ru-RU"/>
        </w:rPr>
      </w:pPr>
    </w:p>
    <w:p w:rsidR="00A558AD" w:rsidRDefault="001028B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Поля</w:t>
      </w:r>
      <w:r>
        <w:rPr>
          <w:rFonts w:ascii="Times New Roman" w:hAnsi="Times New Roman" w:cs="Times New Roman"/>
          <w:sz w:val="24"/>
          <w:lang w:val="en-US" w:eastAsia="ru-RU"/>
        </w:rPr>
        <w:t xml:space="preserve"> 7XX </w:t>
      </w:r>
      <w:proofErr w:type="spellStart"/>
      <w:r>
        <w:rPr>
          <w:rFonts w:ascii="Times New Roman" w:hAnsi="Times New Roman" w:cs="Times New Roman"/>
          <w:sz w:val="24"/>
          <w:lang w:val="en-US" w:eastAsia="ru-RU"/>
        </w:rPr>
        <w:t>блока</w:t>
      </w:r>
      <w:proofErr w:type="spellEnd"/>
      <w:r>
        <w:rPr>
          <w:rFonts w:ascii="Times New Roman" w:hAnsi="Times New Roman" w:cs="Times New Roman"/>
          <w:sz w:val="24"/>
          <w:lang w:val="en-US" w:eastAsia="ru-RU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lang w:val="en-US" w:eastAsia="ru-RU"/>
        </w:rPr>
        <w:t>712</w:t>
      </w:r>
      <w:r>
        <w:rPr>
          <w:rFonts w:ascii="Times New Roman" w:hAnsi="Times New Roman" w:cs="Times New Roman"/>
          <w:sz w:val="24"/>
          <w:lang w:val="en-US" w:eastAsia="ru-RU"/>
        </w:rPr>
        <w:t>)</w:t>
      </w: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  <w:lang w:val="en-US" w:eastAsia="ru-RU"/>
        </w:rPr>
      </w:pPr>
    </w:p>
    <w:p w:rsidR="00A558AD" w:rsidRDefault="001028BC">
      <w:pPr>
        <w:spacing w:after="0"/>
        <w:jc w:val="both"/>
      </w:pPr>
      <w:r>
        <w:rPr>
          <w:noProof/>
          <w:lang w:eastAsia="ru-RU"/>
        </w:rPr>
        <w:drawing>
          <wp:inline distT="0" distB="0" distL="114300" distR="114300">
            <wp:extent cx="5177155" cy="553720"/>
            <wp:effectExtent l="0" t="0" r="4445" b="17780"/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  <w:rPr>
          <w:lang w:eastAsia="ru-RU"/>
        </w:rPr>
      </w:pPr>
    </w:p>
    <w:p w:rsidR="00A558AD" w:rsidRDefault="001028BC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Работаем с полем </w:t>
      </w:r>
      <w:r>
        <w:rPr>
          <w:rFonts w:ascii="Times New Roman" w:hAnsi="Times New Roman" w:cs="Times New Roman"/>
          <w:b/>
          <w:bCs/>
          <w:sz w:val="24"/>
        </w:rPr>
        <w:t>712</w:t>
      </w: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Находясь внутри поля «вырезаем» текст (чтобы текст сохранился «в памяти» и мы смогли его вернуть в поле на случай, если АЗ не найдется) в подполях ($</w:t>
      </w:r>
      <w:r>
        <w:rPr>
          <w:rFonts w:ascii="Times New Roman" w:hAnsi="Times New Roman" w:cs="Times New Roman"/>
          <w:sz w:val="24"/>
          <w:lang w:val="en-US"/>
        </w:rPr>
        <w:t>b</w:t>
      </w:r>
      <w:r>
        <w:rPr>
          <w:rFonts w:ascii="Times New Roman" w:hAnsi="Times New Roman" w:cs="Times New Roman"/>
          <w:sz w:val="24"/>
        </w:rPr>
        <w:t>, $</w:t>
      </w:r>
      <w:r>
        <w:rPr>
          <w:rFonts w:ascii="Times New Roman" w:hAnsi="Times New Roman" w:cs="Times New Roman"/>
          <w:sz w:val="24"/>
          <w:lang w:val="en-US"/>
        </w:rPr>
        <w:t>c</w:t>
      </w:r>
      <w:r>
        <w:rPr>
          <w:rFonts w:ascii="Times New Roman" w:hAnsi="Times New Roman" w:cs="Times New Roman"/>
          <w:sz w:val="24"/>
        </w:rPr>
        <w:t>, $4), оставляя только текст в подполе $</w:t>
      </w:r>
      <w:r>
        <w:rPr>
          <w:rFonts w:ascii="Times New Roman" w:hAnsi="Times New Roman" w:cs="Times New Roman"/>
          <w:sz w:val="24"/>
          <w:lang w:val="en-US"/>
        </w:rPr>
        <w:t>a</w:t>
      </w:r>
      <w:r>
        <w:rPr>
          <w:rFonts w:ascii="Times New Roman" w:hAnsi="Times New Roman" w:cs="Times New Roman"/>
          <w:sz w:val="24"/>
        </w:rPr>
        <w:t xml:space="preserve">. При этом мы вычленяем из текста значимые с точки зрения </w:t>
      </w:r>
      <w:proofErr w:type="spellStart"/>
      <w:r>
        <w:rPr>
          <w:rFonts w:ascii="Times New Roman" w:hAnsi="Times New Roman" w:cs="Times New Roman"/>
          <w:sz w:val="24"/>
        </w:rPr>
        <w:t>смыловой</w:t>
      </w:r>
      <w:proofErr w:type="spellEnd"/>
      <w:r>
        <w:rPr>
          <w:rFonts w:ascii="Times New Roman" w:hAnsi="Times New Roman" w:cs="Times New Roman"/>
          <w:sz w:val="24"/>
        </w:rPr>
        <w:t xml:space="preserve"> нагрузки отдельные слова (авторитетная запись формируется по правилам каталогизации, а название организации в издании может быть указано издателем не по правилам каталогизации)</w:t>
      </w: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558AD" w:rsidRDefault="001028BC">
      <w:pPr>
        <w:spacing w:after="0"/>
        <w:jc w:val="both"/>
      </w:pPr>
      <w:r>
        <w:rPr>
          <w:noProof/>
          <w:lang w:eastAsia="ru-RU"/>
        </w:rPr>
        <w:drawing>
          <wp:inline distT="0" distB="0" distL="114300" distR="114300">
            <wp:extent cx="5220970" cy="720725"/>
            <wp:effectExtent l="0" t="0" r="17780" b="3175"/>
            <wp:docPr id="7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</w:pPr>
    </w:p>
    <w:p w:rsidR="00A558AD" w:rsidRDefault="00A558AD">
      <w:pPr>
        <w:spacing w:after="0"/>
        <w:jc w:val="both"/>
      </w:pP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</w:rPr>
        <w:t>Нажимаем левой кнопкой мыши по метке поля 712. Выбираем пункт «Поиск в АФ»</w:t>
      </w:r>
    </w:p>
    <w:p w:rsidR="00A558AD" w:rsidRDefault="00A558AD">
      <w:pPr>
        <w:spacing w:after="0"/>
        <w:jc w:val="both"/>
        <w:rPr>
          <w:lang w:eastAsia="ru-RU"/>
        </w:rPr>
      </w:pPr>
    </w:p>
    <w:p w:rsidR="00A558AD" w:rsidRDefault="001028BC">
      <w:pPr>
        <w:spacing w:after="0"/>
        <w:jc w:val="both"/>
      </w:pPr>
      <w:r>
        <w:rPr>
          <w:noProof/>
          <w:lang w:eastAsia="ru-RU"/>
        </w:rPr>
        <w:drawing>
          <wp:inline distT="0" distB="0" distL="114300" distR="114300">
            <wp:extent cx="3349625" cy="1303020"/>
            <wp:effectExtent l="0" t="0" r="3175" b="11430"/>
            <wp:docPr id="1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3"/>
                    <pic:cNvPicPr>
                      <a:picLocks noChangeAspect="1"/>
                    </pic:cNvPicPr>
                  </pic:nvPicPr>
                  <pic:blipFill>
                    <a:blip r:embed="rId23"/>
                    <a:srcRect l="7266" t="55287" r="41142" b="9030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</w:pP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появившемся окне мы видим, что в авторитетном файле нашлось 3 АЗ.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Нажимаем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н</w:t>
      </w:r>
      <w:r>
        <w:rPr>
          <w:rFonts w:ascii="Times New Roman" w:hAnsi="Times New Roman" w:cs="Times New Roman"/>
          <w:sz w:val="24"/>
          <w:szCs w:val="24"/>
          <w:lang w:eastAsia="ru-RU"/>
        </w:rPr>
        <w:t>их</w:t>
      </w:r>
    </w:p>
    <w:p w:rsidR="00A558AD" w:rsidRDefault="00A558AD">
      <w:pPr>
        <w:spacing w:after="0"/>
        <w:jc w:val="both"/>
        <w:rPr>
          <w:lang w:eastAsia="ru-RU"/>
        </w:rPr>
      </w:pPr>
    </w:p>
    <w:p w:rsidR="00A558AD" w:rsidRDefault="001028BC">
      <w:pPr>
        <w:spacing w:after="0"/>
        <w:jc w:val="both"/>
        <w:rPr>
          <w:rFonts w:ascii="Courier New" w:eastAsia="SimSun" w:hAnsi="Courier New"/>
          <w:lang w:val="en-US" w:eastAsia="ru-RU"/>
        </w:rPr>
      </w:pPr>
      <w:r>
        <w:rPr>
          <w:noProof/>
          <w:lang w:eastAsia="ru-RU"/>
        </w:rPr>
        <w:drawing>
          <wp:inline distT="0" distB="0" distL="114300" distR="114300">
            <wp:extent cx="3698240" cy="2855595"/>
            <wp:effectExtent l="0" t="0" r="16510" b="1905"/>
            <wp:docPr id="1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  <w:rPr>
          <w:rFonts w:ascii="Courier New" w:eastAsia="SimSun" w:hAnsi="Courier New"/>
          <w:lang w:val="en-US" w:eastAsia="ru-RU"/>
        </w:rPr>
      </w:pPr>
    </w:p>
    <w:p w:rsidR="00A558AD" w:rsidRDefault="001028BC">
      <w:pPr>
        <w:spacing w:after="0"/>
        <w:jc w:val="both"/>
        <w:rPr>
          <w:rFonts w:ascii="Courier New" w:eastAsia="SimSun" w:hAnsi="Courier New"/>
          <w:lang w:val="en-US" w:eastAsia="ru-RU"/>
        </w:rPr>
      </w:pPr>
      <w:r>
        <w:rPr>
          <w:noProof/>
          <w:lang w:eastAsia="ru-RU"/>
        </w:rPr>
        <w:drawing>
          <wp:inline distT="0" distB="0" distL="114300" distR="114300">
            <wp:extent cx="3771265" cy="2305050"/>
            <wp:effectExtent l="0" t="0" r="635" b="0"/>
            <wp:docPr id="18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ind w:firstLineChars="200" w:firstLine="440"/>
        <w:jc w:val="both"/>
        <w:rPr>
          <w:rFonts w:ascii="Courier New" w:eastAsia="SimSun" w:hAnsi="Courier New"/>
          <w:lang w:eastAsia="ru-RU"/>
        </w:rPr>
      </w:pPr>
    </w:p>
    <w:p w:rsidR="00A558AD" w:rsidRPr="006B5134" w:rsidRDefault="001028BC" w:rsidP="00E4557F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6B5134">
        <w:rPr>
          <w:rFonts w:ascii="Times New Roman" w:hAnsi="Times New Roman" w:cs="Times New Roman"/>
          <w:sz w:val="24"/>
          <w:szCs w:val="24"/>
          <w:lang w:eastAsia="ru-RU"/>
        </w:rPr>
        <w:t xml:space="preserve">Для того, чтобы связать авторитетную запись с библиографической записью, необходимо убедиться, а в данном случае выбрать ту авторитетную запись, которая нам подходит. Для этого мы смотрим на наше издание и видим, что университет указан без структурных подразделений (факультетов, кафедр и т. д.). </w:t>
      </w:r>
      <w:proofErr w:type="spellStart"/>
      <w:r w:rsidRPr="006B5134">
        <w:rPr>
          <w:rFonts w:ascii="Times New Roman" w:hAnsi="Times New Roman" w:cs="Times New Roman"/>
          <w:sz w:val="24"/>
          <w:szCs w:val="24"/>
          <w:lang w:val="en-US" w:eastAsia="ru-RU"/>
        </w:rPr>
        <w:t>Нажимаем</w:t>
      </w:r>
      <w:proofErr w:type="spellEnd"/>
      <w:r w:rsidRPr="006B513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B5134">
        <w:rPr>
          <w:rFonts w:ascii="Times New Roman" w:hAnsi="Times New Roman" w:cs="Times New Roman"/>
          <w:sz w:val="24"/>
          <w:szCs w:val="24"/>
          <w:lang w:val="en-US" w:eastAsia="ru-RU"/>
        </w:rPr>
        <w:t>на</w:t>
      </w:r>
      <w:proofErr w:type="spellEnd"/>
      <w:r w:rsidRPr="006B513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B5134">
        <w:rPr>
          <w:rFonts w:ascii="Times New Roman" w:hAnsi="Times New Roman" w:cs="Times New Roman"/>
          <w:sz w:val="24"/>
          <w:szCs w:val="24"/>
          <w:lang w:val="en-US" w:eastAsia="ru-RU"/>
        </w:rPr>
        <w:t>строчку</w:t>
      </w:r>
      <w:proofErr w:type="spellEnd"/>
      <w:r w:rsidRPr="006B513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B5134">
        <w:rPr>
          <w:rFonts w:ascii="Times New Roman" w:hAnsi="Times New Roman" w:cs="Times New Roman"/>
          <w:sz w:val="24"/>
          <w:szCs w:val="24"/>
          <w:lang w:val="en-US" w:eastAsia="ru-RU"/>
        </w:rPr>
        <w:t>заголовка</w:t>
      </w:r>
      <w:proofErr w:type="spellEnd"/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A558AD" w:rsidRDefault="001028BC">
      <w:pPr>
        <w:spacing w:after="0"/>
        <w:jc w:val="both"/>
      </w:pPr>
      <w:r>
        <w:rPr>
          <w:noProof/>
          <w:lang w:eastAsia="ru-RU"/>
        </w:rPr>
        <w:drawing>
          <wp:inline distT="0" distB="0" distL="114300" distR="114300">
            <wp:extent cx="3978910" cy="2654300"/>
            <wp:effectExtent l="0" t="0" r="2540" b="12700"/>
            <wp:docPr id="19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</w:pP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После того, как мы прочитали все примечания и убедились, что это именно та организация, нажимаем кнопку «Связать»</w:t>
      </w: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58AD" w:rsidRDefault="001028BC">
      <w:pPr>
        <w:spacing w:after="0"/>
        <w:jc w:val="both"/>
      </w:pPr>
      <w:r>
        <w:rPr>
          <w:noProof/>
          <w:lang w:eastAsia="ru-RU"/>
        </w:rPr>
        <w:drawing>
          <wp:inline distT="0" distB="0" distL="114300" distR="114300">
            <wp:extent cx="5158740" cy="420370"/>
            <wp:effectExtent l="0" t="0" r="3810" b="17780"/>
            <wp:docPr id="23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</w:pP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>Авторитетная запись связалась с библиографической записью. Возвращаем или формируем подполе «Код отношения» $4. Для организаций, кроме авторефератов диссертаций, в поле 712, как правило, используется код «Прочее» $4570</w:t>
      </w: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558AD" w:rsidRDefault="001028BC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114300" distR="114300">
            <wp:extent cx="5224780" cy="465455"/>
            <wp:effectExtent l="0" t="0" r="13970" b="10795"/>
            <wp:docPr id="22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val="en-US" w:eastAsia="ru-RU"/>
        </w:rPr>
      </w:pPr>
    </w:p>
    <w:p w:rsidR="00A558AD" w:rsidRDefault="001028BC">
      <w:pPr>
        <w:numPr>
          <w:ilvl w:val="2"/>
          <w:numId w:val="2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В случае, если авторитетной записи не нашлось, мы возвращаем в поле те подполя, которые «вырезали» (находясь внутри поля курсор ставим в конце текста, нажимаем правой кнопкой мыши и выбираем «Вставить»)</w:t>
      </w: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558AD" w:rsidRDefault="001028BC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>3.1.8. Закончив</w:t>
      </w:r>
      <w:r w:rsidRPr="001028B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работать с библиографической записью н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>ажимаем</w:t>
      </w:r>
      <w:r w:rsidRPr="001028B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кнопки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«Записать» и «Запись готова»</w:t>
      </w: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558AD" w:rsidRDefault="00A558AD">
      <w:pPr>
        <w:spacing w:after="0"/>
        <w:jc w:val="both"/>
        <w:rPr>
          <w:lang w:eastAsia="ru-RU"/>
        </w:rPr>
      </w:pPr>
    </w:p>
    <w:p w:rsidR="00A558AD" w:rsidRDefault="00A558AD">
      <w:pPr>
        <w:spacing w:after="0"/>
        <w:jc w:val="both"/>
        <w:rPr>
          <w:lang w:eastAsia="ru-RU"/>
        </w:rPr>
      </w:pPr>
    </w:p>
    <w:p w:rsidR="006B5134" w:rsidRDefault="006B5134">
      <w:pPr>
        <w:spacing w:after="0"/>
        <w:jc w:val="both"/>
        <w:rPr>
          <w:lang w:eastAsia="ru-RU"/>
        </w:rPr>
      </w:pPr>
    </w:p>
    <w:p w:rsidR="006B5134" w:rsidRDefault="006B5134">
      <w:pPr>
        <w:spacing w:after="0"/>
        <w:jc w:val="both"/>
        <w:rPr>
          <w:lang w:eastAsia="ru-RU"/>
        </w:rPr>
      </w:pPr>
    </w:p>
    <w:p w:rsidR="00A558AD" w:rsidRDefault="00A558AD">
      <w:pPr>
        <w:spacing w:after="0"/>
        <w:jc w:val="both"/>
        <w:rPr>
          <w:rFonts w:ascii="Courier New" w:eastAsia="SimSun" w:hAnsi="Courier New"/>
          <w:lang w:eastAsia="ru-RU"/>
        </w:rPr>
      </w:pPr>
    </w:p>
    <w:p w:rsidR="00A558AD" w:rsidRDefault="00A558AD">
      <w:pPr>
        <w:spacing w:after="0"/>
        <w:ind w:firstLineChars="200" w:firstLine="440"/>
        <w:jc w:val="both"/>
        <w:rPr>
          <w:rFonts w:ascii="Courier New" w:eastAsia="SimSun" w:hAnsi="Courier New"/>
          <w:lang w:eastAsia="ru-RU"/>
        </w:rPr>
      </w:pPr>
    </w:p>
    <w:p w:rsidR="00A558AD" w:rsidRDefault="001028BC">
      <w:pPr>
        <w:spacing w:after="0"/>
        <w:ind w:firstLineChars="200" w:firstLine="56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 проведения авторитетного контроля</w:t>
      </w:r>
    </w:p>
    <w:p w:rsidR="00A558AD" w:rsidRDefault="001028BC">
      <w:pPr>
        <w:spacing w:after="0"/>
        <w:ind w:firstLineChars="200" w:firstLine="562"/>
        <w:jc w:val="center"/>
        <w:rPr>
          <w:rFonts w:ascii="Courier New" w:eastAsia="SimSun" w:hAnsi="Courier New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электронного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каталога</w:t>
      </w:r>
    </w:p>
    <w:p w:rsidR="00A558AD" w:rsidRDefault="00A558AD">
      <w:pPr>
        <w:spacing w:after="0"/>
        <w:ind w:firstLineChars="200" w:firstLine="440"/>
        <w:jc w:val="both"/>
        <w:rPr>
          <w:rFonts w:ascii="Courier New" w:eastAsia="SimSun" w:hAnsi="Courier New"/>
          <w:lang w:eastAsia="ru-RU"/>
        </w:rPr>
      </w:pPr>
    </w:p>
    <w:p w:rsidR="00A558AD" w:rsidRDefault="001028BC">
      <w:pPr>
        <w:ind w:firstLineChars="200" w:firstLine="4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Авторитетный/нормативный контроль электронного каталога – </w:t>
      </w:r>
      <w:r>
        <w:rPr>
          <w:rFonts w:ascii="Times New Roman" w:hAnsi="Times New Roman" w:cs="Times New Roman"/>
          <w:sz w:val="24"/>
          <w:szCs w:val="24"/>
        </w:rPr>
        <w:t>комплекс работ по поддержанию единообразия нормированных точек доступа.</w:t>
      </w:r>
    </w:p>
    <w:p w:rsidR="00A558AD" w:rsidRDefault="001028BC">
      <w:pPr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главных предназначений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авторитетного файла является создание единой принятой и точной формулировки для применения пользователями электронного каталога поисковых предписаний</w:t>
      </w:r>
      <w:r>
        <w:rPr>
          <w:rStyle w:val="a3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, т. е. создание поискового запроса документа (ПОЗ), в том числе, с вариантными формами имен и названиями.  </w:t>
      </w:r>
    </w:p>
    <w:p w:rsidR="00A558AD" w:rsidRDefault="001028BC">
      <w:pPr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 работ по проведению авторитетного контроля электронного каталога включает в себя установление связей массива библиографических записей с конкретной авторитетной записью. </w:t>
      </w:r>
    </w:p>
    <w:p w:rsidR="00A558AD" w:rsidRDefault="00A558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8AD" w:rsidRDefault="001028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После связи библиографической с авторитетной записью, мы должны найти в электронном каталоге весь массив библиографических записей, в которых есть данные точки доступа</w:t>
      </w:r>
    </w:p>
    <w:p w:rsidR="00A558AD" w:rsidRDefault="00A558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8AD" w:rsidRDefault="001028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2015" cy="1492885"/>
            <wp:effectExtent l="0" t="0" r="13335" b="120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AD" w:rsidRDefault="001028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4080" cy="2551430"/>
            <wp:effectExtent l="0" t="0" r="127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AD" w:rsidRDefault="00A558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8AD" w:rsidRDefault="001028BC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найденные записи нужно проверить на предмет связи лица с авторитетной записью. Для этого можно сначала посмотреть библиографические записи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RUSMARC</w:t>
      </w:r>
      <w:r>
        <w:rPr>
          <w:rFonts w:ascii="Times New Roman" w:hAnsi="Times New Roman" w:cs="Times New Roman"/>
          <w:sz w:val="24"/>
          <w:szCs w:val="24"/>
        </w:rPr>
        <w:t xml:space="preserve"> и выбрать записи без авторитетной. Можно сразу с первой заходить в редактирование и устанавливать связь с авторитетной записью.</w:t>
      </w:r>
    </w:p>
    <w:p w:rsidR="00A558AD" w:rsidRDefault="00A558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8AD" w:rsidRDefault="001028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Нажимаем «Редактировать». Нужно сразу начать редактирование записи с локализации. Нажимаем кнопку «Локализовать»</w:t>
      </w:r>
    </w:p>
    <w:p w:rsidR="00A558AD" w:rsidRDefault="00A558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8AD" w:rsidRDefault="006B51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5123" type="#_x0000_t32" style="position:absolute;left:0;text-align:left;margin-left:45pt;margin-top:75.05pt;width:44.05pt;height:0;z-index:251659264;mso-width-relative:page;mso-height-relative:page" o:connectortype="straight" strokecolor="red" strokeweight="1.5pt"/>
        </w:pict>
      </w:r>
      <w:r w:rsidR="001028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6435" cy="33013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07367" cy="33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134" w:rsidRDefault="006B51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5134" w:rsidRDefault="006B51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8AD" w:rsidRDefault="00A558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8AD" w:rsidRDefault="001028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Выбираем подходящий лист ввода – тот уровень библиографической записи на издание, которое перед нами</w:t>
      </w:r>
    </w:p>
    <w:p w:rsidR="00A558AD" w:rsidRDefault="001028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7735" cy="18014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47262" cy="18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AD" w:rsidRDefault="00A558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8AD" w:rsidRDefault="001028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Поля 606 (предметные рубрики), 610 (ключевые слова) и 686 (индекс ББК) вы заполняете согласно решениям вашей библиотеки</w:t>
      </w:r>
    </w:p>
    <w:p w:rsidR="00A558AD" w:rsidRDefault="00A558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8AD" w:rsidRDefault="001028B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0865" cy="26758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02000" cy="268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8BC" w:rsidRDefault="001028B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28BC" w:rsidRDefault="001028B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28BC" w:rsidRDefault="001028B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28BC" w:rsidRDefault="001028B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28BC" w:rsidRDefault="001028B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B5134" w:rsidRDefault="006B513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1028BC" w:rsidRDefault="001028B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558AD" w:rsidRDefault="00A558A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558AD" w:rsidRDefault="001028B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114300" distR="114300">
            <wp:extent cx="4474845" cy="1950085"/>
            <wp:effectExtent l="0" t="0" r="1905" b="12065"/>
            <wp:docPr id="29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558AD" w:rsidRPr="001028BC" w:rsidRDefault="001028BC" w:rsidP="00D3591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28BC">
        <w:rPr>
          <w:rFonts w:ascii="Times New Roman" w:hAnsi="Times New Roman" w:cs="Times New Roman"/>
          <w:sz w:val="24"/>
          <w:szCs w:val="24"/>
        </w:rPr>
        <w:t>Спускаетесь до полей 7</w:t>
      </w:r>
      <w:r w:rsidRPr="001028BC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1028BC">
        <w:rPr>
          <w:rFonts w:ascii="Times New Roman" w:hAnsi="Times New Roman" w:cs="Times New Roman"/>
          <w:sz w:val="24"/>
          <w:szCs w:val="24"/>
        </w:rPr>
        <w:t xml:space="preserve"> блока. Начинаете работать с каждым полем (см порядок работы выше), где нет номера авторитетной записи ($3</w:t>
      </w:r>
      <w:r w:rsidRPr="001028B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1028BC">
        <w:rPr>
          <w:rFonts w:ascii="Times New Roman" w:hAnsi="Times New Roman" w:cs="Times New Roman"/>
          <w:sz w:val="24"/>
          <w:szCs w:val="24"/>
        </w:rPr>
        <w:t>\</w:t>
      </w:r>
      <w:r w:rsidRPr="001028BC">
        <w:rPr>
          <w:rFonts w:ascii="Times New Roman" w:hAnsi="Times New Roman" w:cs="Times New Roman"/>
          <w:sz w:val="24"/>
          <w:szCs w:val="24"/>
          <w:lang w:val="en-US"/>
        </w:rPr>
        <w:t>NLR</w:t>
      </w:r>
      <w:r w:rsidRPr="001028BC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1028BC">
        <w:rPr>
          <w:rFonts w:ascii="Times New Roman" w:hAnsi="Times New Roman" w:cs="Times New Roman"/>
          <w:sz w:val="24"/>
          <w:szCs w:val="24"/>
          <w:lang w:val="en-US"/>
        </w:rPr>
        <w:t>auth</w:t>
      </w:r>
      <w:proofErr w:type="spellEnd"/>
      <w:r w:rsidRPr="001028BC">
        <w:rPr>
          <w:rFonts w:ascii="Times New Roman" w:hAnsi="Times New Roman" w:cs="Times New Roman"/>
          <w:sz w:val="24"/>
          <w:szCs w:val="24"/>
        </w:rPr>
        <w:t>\77…, LIBNET\UAF\..., ROSTOV\AF\z…)</w:t>
      </w:r>
    </w:p>
    <w:p w:rsidR="00A558AD" w:rsidRDefault="00A558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8AD" w:rsidRDefault="001028BC">
      <w:pPr>
        <w:jc w:val="both"/>
      </w:pPr>
      <w:r>
        <w:rPr>
          <w:noProof/>
          <w:lang w:eastAsia="ru-RU"/>
        </w:rPr>
        <w:drawing>
          <wp:inline distT="0" distB="0" distL="114300" distR="114300">
            <wp:extent cx="4406265" cy="2520315"/>
            <wp:effectExtent l="0" t="0" r="13335" b="13335"/>
            <wp:docPr id="30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jc w:val="both"/>
      </w:pPr>
    </w:p>
    <w:p w:rsidR="00A558AD" w:rsidRDefault="001028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>
            <wp:extent cx="4536440" cy="1971675"/>
            <wp:effectExtent l="0" t="0" r="16510" b="9525"/>
            <wp:docPr id="31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8BC" w:rsidRDefault="001028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8AD" w:rsidRDefault="00A558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8AD" w:rsidRDefault="001028BC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Спускаетесь до полей 8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блока. В поле 830 можно писать «метку» каталогизатора, который работал с записью. В полях 899, при необходимости, можно дополнить необходимыми подполями</w:t>
      </w:r>
    </w:p>
    <w:p w:rsidR="00A558AD" w:rsidRDefault="001028BC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114300" distR="114300">
            <wp:extent cx="4478020" cy="2472690"/>
            <wp:effectExtent l="0" t="0" r="17780" b="3810"/>
            <wp:docPr id="32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7802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jc w:val="both"/>
      </w:pPr>
    </w:p>
    <w:p w:rsidR="00A558AD" w:rsidRDefault="001028BC">
      <w:pPr>
        <w:jc w:val="both"/>
      </w:pPr>
      <w:r>
        <w:rPr>
          <w:noProof/>
          <w:lang w:eastAsia="ru-RU"/>
        </w:rPr>
        <w:drawing>
          <wp:inline distT="0" distB="0" distL="114300" distR="114300">
            <wp:extent cx="4770120" cy="2188845"/>
            <wp:effectExtent l="0" t="0" r="11430" b="1905"/>
            <wp:docPr id="33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AD" w:rsidRDefault="00A558AD">
      <w:pPr>
        <w:jc w:val="both"/>
      </w:pPr>
    </w:p>
    <w:p w:rsidR="00A558AD" w:rsidRDefault="001028BC">
      <w:pPr>
        <w:numPr>
          <w:ilvl w:val="0"/>
          <w:numId w:val="4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>Закончив</w:t>
      </w:r>
      <w:r w:rsidRPr="001028B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работать с библиографической записью н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>ажимаем</w:t>
      </w:r>
      <w:r w:rsidRPr="001028B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кнопки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«Записать» и «Запись готова»</w:t>
      </w:r>
    </w:p>
    <w:p w:rsidR="00A558AD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558AD" w:rsidRDefault="001028BC">
      <w:pPr>
        <w:numPr>
          <w:ilvl w:val="0"/>
          <w:numId w:val="4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1028BC">
        <w:rPr>
          <w:rFonts w:ascii="Times New Roman" w:eastAsia="SimSun" w:hAnsi="Times New Roman" w:cs="Times New Roman"/>
          <w:sz w:val="24"/>
          <w:szCs w:val="24"/>
          <w:lang w:eastAsia="ru-RU"/>
        </w:rPr>
        <w:t>Работаем с каждой записью из представленных</w:t>
      </w:r>
    </w:p>
    <w:p w:rsidR="001028BC" w:rsidRDefault="001028BC" w:rsidP="001028BC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1028BC" w:rsidRDefault="001028BC" w:rsidP="001028BC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1028BC" w:rsidRDefault="001028BC" w:rsidP="001028BC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1028BC" w:rsidRDefault="001028BC" w:rsidP="001028BC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1028BC" w:rsidRDefault="001028BC" w:rsidP="001028BC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1028BC" w:rsidRDefault="001028BC" w:rsidP="001028BC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1028BC" w:rsidRDefault="001028BC" w:rsidP="001028BC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1028BC" w:rsidRDefault="001028BC" w:rsidP="001028BC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1028BC" w:rsidRPr="001028BC" w:rsidRDefault="001028BC" w:rsidP="001028BC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558AD" w:rsidRPr="001028BC" w:rsidRDefault="00A558AD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558AD" w:rsidRDefault="001028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4080" cy="2551430"/>
            <wp:effectExtent l="0" t="0" r="1270" b="1270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AD" w:rsidRDefault="00A558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28BC" w:rsidRDefault="001028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58AD" w:rsidRDefault="001028B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Те</w:t>
      </w:r>
      <w:r w:rsidRPr="001028BC">
        <w:rPr>
          <w:rFonts w:ascii="Times New Roman" w:hAnsi="Times New Roman" w:cs="Times New Roman"/>
          <w:sz w:val="24"/>
          <w:szCs w:val="24"/>
          <w:lang w:eastAsia="ru-RU"/>
        </w:rPr>
        <w:t xml:space="preserve"> же операции нужно проделать с библиографическими записями с наименованиями организаций</w:t>
      </w:r>
    </w:p>
    <w:p w:rsidR="00A558AD" w:rsidRDefault="00A558AD">
      <w:pPr>
        <w:jc w:val="both"/>
      </w:pPr>
    </w:p>
    <w:p w:rsidR="00A558AD" w:rsidRDefault="00A558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8AD" w:rsidRDefault="001028BC">
      <w:pPr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58AD" w:rsidRDefault="00A558AD">
      <w:pPr>
        <w:spacing w:after="0"/>
        <w:ind w:firstLineChars="200" w:firstLine="480"/>
        <w:jc w:val="both"/>
        <w:rPr>
          <w:rFonts w:ascii="Courier New" w:eastAsia="SimSun" w:hAnsi="Courier New" w:cs="Courier New"/>
          <w:sz w:val="24"/>
          <w:szCs w:val="24"/>
          <w:lang w:eastAsia="ru-RU"/>
        </w:rPr>
      </w:pPr>
    </w:p>
    <w:sectPr w:rsidR="00A558AD">
      <w:head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8AD" w:rsidRDefault="001028BC">
      <w:pPr>
        <w:spacing w:line="240" w:lineRule="auto"/>
      </w:pPr>
      <w:r>
        <w:separator/>
      </w:r>
    </w:p>
  </w:endnote>
  <w:endnote w:type="continuationSeparator" w:id="0">
    <w:p w:rsidR="00A558AD" w:rsidRDefault="00102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8AD" w:rsidRDefault="001028BC">
      <w:pPr>
        <w:spacing w:after="0"/>
      </w:pPr>
      <w:r>
        <w:separator/>
      </w:r>
    </w:p>
  </w:footnote>
  <w:footnote w:type="continuationSeparator" w:id="0">
    <w:p w:rsidR="00A558AD" w:rsidRDefault="001028BC">
      <w:pPr>
        <w:spacing w:after="0"/>
      </w:pPr>
      <w:r>
        <w:continuationSeparator/>
      </w:r>
    </w:p>
  </w:footnote>
  <w:footnote w:id="1">
    <w:p w:rsidR="00A558AD" w:rsidRDefault="001028BC">
      <w:pPr>
        <w:pStyle w:val="a8"/>
        <w:snapToGrid w:val="0"/>
      </w:pPr>
      <w:r>
        <w:rPr>
          <w:rStyle w:val="a3"/>
        </w:rPr>
        <w:footnoteRef/>
      </w:r>
      <w:r>
        <w:t xml:space="preserve"> См также «Технологический путь работы с системой электронных каталогов: сводный и частный каталоги»</w:t>
      </w:r>
    </w:p>
  </w:footnote>
  <w:footnote w:id="2">
    <w:p w:rsidR="00A558AD" w:rsidRDefault="001028BC">
      <w:pPr>
        <w:pStyle w:val="a8"/>
      </w:pPr>
      <w:r>
        <w:rPr>
          <w:rStyle w:val="a3"/>
        </w:rPr>
        <w:footnoteRef/>
      </w:r>
      <w:r>
        <w:t xml:space="preserve"> </w:t>
      </w:r>
      <w:proofErr w:type="spellStart"/>
      <w:r>
        <w:t>Жарикова</w:t>
      </w:r>
      <w:proofErr w:type="spellEnd"/>
      <w:r>
        <w:t xml:space="preserve"> Л. А., Маркова А. А., </w:t>
      </w:r>
      <w:proofErr w:type="spellStart"/>
      <w:r>
        <w:t>Скарук</w:t>
      </w:r>
      <w:proofErr w:type="spellEnd"/>
      <w:r>
        <w:t xml:space="preserve"> Г. А. Электронный библиотечный </w:t>
      </w:r>
      <w:proofErr w:type="gramStart"/>
      <w:r>
        <w:t>каталог :</w:t>
      </w:r>
      <w:proofErr w:type="gramEnd"/>
      <w:r>
        <w:t xml:space="preserve"> конспект лекции для курса «Библиотечные каталоги» / Гос. </w:t>
      </w:r>
      <w:proofErr w:type="spellStart"/>
      <w:r>
        <w:t>публич</w:t>
      </w:r>
      <w:proofErr w:type="spellEnd"/>
      <w:r>
        <w:t xml:space="preserve">. науч.-техн. б-ка </w:t>
      </w:r>
      <w:proofErr w:type="spellStart"/>
      <w:r>
        <w:t>Сиб</w:t>
      </w:r>
      <w:proofErr w:type="spellEnd"/>
      <w:r>
        <w:t xml:space="preserve">. </w:t>
      </w:r>
      <w:proofErr w:type="spellStart"/>
      <w:r>
        <w:t>отд-ния</w:t>
      </w:r>
      <w:proofErr w:type="spellEnd"/>
      <w:r>
        <w:t xml:space="preserve"> Рос. акад. наук ; отв. ред. Е. Б. Артемьева. Новосибирск, 2006. С. 36. URL: http://www.spsl.nsc.ru/fulltext/UCHEBNIKI/uchebn18.pd</w:t>
      </w:r>
      <w:r>
        <w:rPr>
          <w:lang w:val="en-US"/>
        </w:rPr>
        <w:t>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8AD" w:rsidRDefault="006B5134">
    <w:pPr>
      <w:pStyle w:val="aa"/>
    </w:pPr>
    <w:r>
      <w:rPr>
        <w:lang w:eastAsia="ru-RU"/>
      </w:rPr>
      <w:pict>
        <v:group id="Группа 196" o:spid="_x0000_s4097" style="position:absolute;margin-left:236.5pt;margin-top:9pt;width:347.9pt;height:38.6pt;z-index:251660288;mso-position-horizontal-relative:page;mso-position-vertical-relative:page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" o:allowincell="f">
          <v:rect id="Rectangle 197" o:spid="_x0000_s4098" style="position:absolute;left:637;top:360;width:9169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kqMQA&#10;AADaAAAADwAAAGRycy9kb3ducmV2LnhtbESPQWvCQBSE74L/YXlCb7rRVg1pNiJCoJdCtYXi7ZF9&#10;TUKyb2N2m6T/vlsQehxm5hsmPUymFQP1rrasYL2KQBAXVtdcKvh4z5cxCOeRNbaWScEPOThk81mK&#10;ibYjn2m4+FIECLsEFVTed4mUrqjIoFvZjjh4X7Y36IPsS6l7HAPctHITRTtpsOawUGFHp4qK5vJt&#10;FGy1vsZFt989fY7546lxb6+37VGph8V0fAbhafL/4Xv7RSvYwN+Vc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hpKjEAAAA2gAAAA8AAAAAAAAAAAAAAAAAmAIAAGRycy9k&#10;b3ducmV2LnhtbFBLBQYAAAAABAAEAPUAAACJAwAAAAA=&#10;" fillcolor="#e36c0a" stroked="f">
            <v:textbox>
              <w:txbxContent>
                <w:p w:rsidR="00A558AD" w:rsidRDefault="006B5134">
                  <w:pPr>
                    <w:pStyle w:val="aa"/>
                    <w:rPr>
                      <w:rFonts w:ascii="Bodoni MT Black" w:hAnsi="Bodoni MT Black"/>
                      <w:i/>
                      <w:sz w:val="18"/>
                      <w:szCs w:val="28"/>
                    </w:rPr>
                  </w:pPr>
                  <w:sdt>
                    <w:sdtPr>
                      <w:rPr>
                        <w:rFonts w:ascii="Bodoni MT Black" w:hAnsi="Bodoni MT Black"/>
                        <w:i/>
                        <w:sz w:val="18"/>
                        <w:szCs w:val="28"/>
                      </w:rPr>
                      <w:alias w:val="Название"/>
                      <w:id w:val="-1798601957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r w:rsidR="001028BC">
                        <w:rPr>
                          <w:rFonts w:ascii="Times New Roman" w:hAnsi="Times New Roman"/>
                          <w:i/>
                          <w:sz w:val="18"/>
                          <w:szCs w:val="28"/>
                        </w:rPr>
                        <w:t>МЕТОДИЧЕСКИЕ РЕКОМЕНДАЦИИ</w:t>
                      </w:r>
                    </w:sdtContent>
                  </w:sdt>
                </w:p>
                <w:p w:rsidR="00A558AD" w:rsidRDefault="001028BC">
                  <w:pPr>
                    <w:pStyle w:val="aa"/>
                    <w:rPr>
                      <w:rFonts w:ascii="Bodoni MT Black" w:hAnsi="Bodoni MT Black"/>
                      <w:i/>
                      <w:sz w:val="1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18"/>
                      <w:szCs w:val="28"/>
                    </w:rPr>
                    <w:t>Центра каталогизации документов библиотечного фонда ДГПБ</w:t>
                  </w:r>
                </w:p>
              </w:txbxContent>
            </v:textbox>
          </v:rect>
          <v:rect id="Rectangle 198" o:spid="_x0000_s4099" style="position:absolute;left:10004;top:360;width:1732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2iMMA&#10;AADaAAAADwAAAGRycy9kb3ducmV2LnhtbESP3WrCQBSE7wXfYTmCd7rxhyKpq5QWoYLSNvYBjtlj&#10;Epo9G3a3Jvr0riB4OczMN8xy3ZlanMn5yrKCyTgBQZxbXXGh4PewGS1A+ICssbZMCi7kYb3q95aY&#10;atvyD52zUIgIYZ+igjKEJpXS5yUZ9GPbEEfvZJ3BEKUrpHbYRrip5TRJXqTBiuNCiQ29l5T/Zf9G&#10;wd7Kb7mriuOk5eTjcv2ab52ZKzUcdG+vIAJ14Rl+tD+1ghncr8Qb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d2iMMAAADaAAAADwAAAAAAAAAAAAAAAACYAgAAZHJzL2Rv&#10;d25yZXYueG1sUEsFBgAAAAAEAAQA9QAAAIgDAAAAAA==&#10;" fillcolor="#9bbb59" stroked="f">
            <v:textbox>
              <w:txbxContent>
                <w:p w:rsidR="00A558AD" w:rsidRDefault="001028BC">
                  <w:pPr>
                    <w:pStyle w:val="aa"/>
                    <w:rPr>
                      <w:b/>
                      <w:sz w:val="14"/>
                    </w:rPr>
                  </w:pPr>
                  <w:proofErr w:type="gramStart"/>
                  <w:r>
                    <w:rPr>
                      <w:b/>
                      <w:sz w:val="14"/>
                    </w:rPr>
                    <w:t>январь</w:t>
                  </w:r>
                  <w:proofErr w:type="gramEnd"/>
                  <w:r>
                    <w:rPr>
                      <w:b/>
                      <w:sz w:val="14"/>
                    </w:rPr>
                    <w:t xml:space="preserve">, </w:t>
                  </w:r>
                </w:p>
                <w:p w:rsidR="00A558AD" w:rsidRDefault="001028BC">
                  <w:pPr>
                    <w:pStyle w:val="aa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2025, № 3</w:t>
                  </w:r>
                </w:p>
              </w:txbxContent>
            </v:textbox>
          </v:rect>
          <v:rect id="Rectangle 199" o:spid="_x0000_s4100" style="position:absolute;left:330;top:308;width:11586;height: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hAcMA&#10;AADaAAAADwAAAGRycy9kb3ducmV2LnhtbESPQYvCMBSE78L+h/CEvYimuipajbIIC+JBsIp4fDTP&#10;tti8lCRq/febhQWPw8x8wyzXranFg5yvLCsYDhIQxLnVFRcKTsef/gyED8gaa8uk4EUe1quPzhJT&#10;bZ98oEcWChEh7FNUUIbQpFL6vCSDfmAb4uhdrTMYonSF1A6fEW5qOUqSqTRYcVwosaFNSfktuxsF&#10;u/EkuYTz0B5nt6/53tW983R3V+qz234vQARqwzv8395qBWP4uxJ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fhAcMAAADaAAAADwAAAAAAAAAAAAAAAACYAgAAZHJzL2Rv&#10;d25yZXYueG1sUEsFBgAAAAAEAAQA9QAAAIgDAAAAAA==&#10;" filled="f" strokeweight="1pt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5680902"/>
    <w:multiLevelType w:val="singleLevel"/>
    <w:tmpl w:val="F5680902"/>
    <w:lvl w:ilvl="0">
      <w:start w:val="6"/>
      <w:numFmt w:val="decimal"/>
      <w:suff w:val="space"/>
      <w:lvlText w:val="%1."/>
      <w:lvlJc w:val="left"/>
    </w:lvl>
  </w:abstractNum>
  <w:abstractNum w:abstractNumId="1">
    <w:nsid w:val="FC4EB05D"/>
    <w:multiLevelType w:val="multilevel"/>
    <w:tmpl w:val="FC4EB05D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>
    <w:nsid w:val="1FDA49F2"/>
    <w:multiLevelType w:val="singleLevel"/>
    <w:tmpl w:val="1FDA49F2"/>
    <w:lvl w:ilvl="0">
      <w:start w:val="1"/>
      <w:numFmt w:val="decimal"/>
      <w:suff w:val="space"/>
      <w:lvlText w:val="%1)"/>
      <w:lvlJc w:val="left"/>
    </w:lvl>
  </w:abstractNum>
  <w:abstractNum w:abstractNumId="3">
    <w:nsid w:val="62A35660"/>
    <w:multiLevelType w:val="singleLevel"/>
    <w:tmpl w:val="62A35660"/>
    <w:lvl w:ilvl="0">
      <w:start w:val="2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noPunctuationKerning/>
  <w:characterSpacingControl w:val="doNotCompress"/>
  <w:hdrShapeDefaults>
    <o:shapedefaults v:ext="edit" spidmax="5124" fillcolor="white">
      <v:fill color="white"/>
    </o:shapedefaults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085EE8"/>
    <w:rsid w:val="0000760E"/>
    <w:rsid w:val="0001156F"/>
    <w:rsid w:val="00011F1B"/>
    <w:rsid w:val="00013C36"/>
    <w:rsid w:val="0002442A"/>
    <w:rsid w:val="00024C6B"/>
    <w:rsid w:val="000418CD"/>
    <w:rsid w:val="000440B6"/>
    <w:rsid w:val="00051048"/>
    <w:rsid w:val="000525C3"/>
    <w:rsid w:val="0008146A"/>
    <w:rsid w:val="00085EE8"/>
    <w:rsid w:val="000A5CF1"/>
    <w:rsid w:val="000C1785"/>
    <w:rsid w:val="000C4847"/>
    <w:rsid w:val="000D32B7"/>
    <w:rsid w:val="000D5971"/>
    <w:rsid w:val="000E1CCE"/>
    <w:rsid w:val="000F56A7"/>
    <w:rsid w:val="000F5969"/>
    <w:rsid w:val="001028BC"/>
    <w:rsid w:val="00116B69"/>
    <w:rsid w:val="00133D2E"/>
    <w:rsid w:val="001354A8"/>
    <w:rsid w:val="00150606"/>
    <w:rsid w:val="00151B5E"/>
    <w:rsid w:val="00164253"/>
    <w:rsid w:val="001654B8"/>
    <w:rsid w:val="00165612"/>
    <w:rsid w:val="0017315A"/>
    <w:rsid w:val="0017674D"/>
    <w:rsid w:val="00182904"/>
    <w:rsid w:val="0019054E"/>
    <w:rsid w:val="001927A0"/>
    <w:rsid w:val="001A3303"/>
    <w:rsid w:val="001B71E7"/>
    <w:rsid w:val="001C2EB9"/>
    <w:rsid w:val="001C32AC"/>
    <w:rsid w:val="001C77B0"/>
    <w:rsid w:val="001D1669"/>
    <w:rsid w:val="001D2BC7"/>
    <w:rsid w:val="001D617C"/>
    <w:rsid w:val="001D656E"/>
    <w:rsid w:val="001E1C56"/>
    <w:rsid w:val="001F558F"/>
    <w:rsid w:val="0022673A"/>
    <w:rsid w:val="0023018B"/>
    <w:rsid w:val="00254C97"/>
    <w:rsid w:val="00265DB5"/>
    <w:rsid w:val="00275687"/>
    <w:rsid w:val="00281A14"/>
    <w:rsid w:val="0028753C"/>
    <w:rsid w:val="00291FE2"/>
    <w:rsid w:val="002B47C8"/>
    <w:rsid w:val="002C6D9E"/>
    <w:rsid w:val="002D6399"/>
    <w:rsid w:val="002D7642"/>
    <w:rsid w:val="002F1184"/>
    <w:rsid w:val="002F51E2"/>
    <w:rsid w:val="003026EA"/>
    <w:rsid w:val="003050BD"/>
    <w:rsid w:val="003120D9"/>
    <w:rsid w:val="00326308"/>
    <w:rsid w:val="003344BE"/>
    <w:rsid w:val="00341B06"/>
    <w:rsid w:val="00341C53"/>
    <w:rsid w:val="003437E6"/>
    <w:rsid w:val="003528D0"/>
    <w:rsid w:val="00375143"/>
    <w:rsid w:val="003826D0"/>
    <w:rsid w:val="003A7D23"/>
    <w:rsid w:val="003B7BD0"/>
    <w:rsid w:val="003D56FD"/>
    <w:rsid w:val="0040581E"/>
    <w:rsid w:val="00410BE6"/>
    <w:rsid w:val="00414CF2"/>
    <w:rsid w:val="00417943"/>
    <w:rsid w:val="004276C5"/>
    <w:rsid w:val="00437E83"/>
    <w:rsid w:val="00453A87"/>
    <w:rsid w:val="00464142"/>
    <w:rsid w:val="004701E9"/>
    <w:rsid w:val="00471008"/>
    <w:rsid w:val="00477D00"/>
    <w:rsid w:val="004874D6"/>
    <w:rsid w:val="004D0E56"/>
    <w:rsid w:val="004D4A37"/>
    <w:rsid w:val="004E5D4C"/>
    <w:rsid w:val="004F44BF"/>
    <w:rsid w:val="00502510"/>
    <w:rsid w:val="00512D68"/>
    <w:rsid w:val="00533514"/>
    <w:rsid w:val="0053665D"/>
    <w:rsid w:val="005422EE"/>
    <w:rsid w:val="00544261"/>
    <w:rsid w:val="00546A62"/>
    <w:rsid w:val="00550A52"/>
    <w:rsid w:val="00564503"/>
    <w:rsid w:val="005734FA"/>
    <w:rsid w:val="0058464F"/>
    <w:rsid w:val="0059380E"/>
    <w:rsid w:val="005A16EE"/>
    <w:rsid w:val="005A269E"/>
    <w:rsid w:val="005A3014"/>
    <w:rsid w:val="005A676A"/>
    <w:rsid w:val="005C186D"/>
    <w:rsid w:val="005D7055"/>
    <w:rsid w:val="005D7AD7"/>
    <w:rsid w:val="005E1338"/>
    <w:rsid w:val="005E1918"/>
    <w:rsid w:val="005E3F54"/>
    <w:rsid w:val="005F34CB"/>
    <w:rsid w:val="005F3C6A"/>
    <w:rsid w:val="00634221"/>
    <w:rsid w:val="00637F47"/>
    <w:rsid w:val="00640F57"/>
    <w:rsid w:val="00650729"/>
    <w:rsid w:val="00655861"/>
    <w:rsid w:val="00657A12"/>
    <w:rsid w:val="00667622"/>
    <w:rsid w:val="00672549"/>
    <w:rsid w:val="00675A37"/>
    <w:rsid w:val="006A707E"/>
    <w:rsid w:val="006B3007"/>
    <w:rsid w:val="006B45DE"/>
    <w:rsid w:val="006B5134"/>
    <w:rsid w:val="006C4789"/>
    <w:rsid w:val="006F4F8D"/>
    <w:rsid w:val="00703BF0"/>
    <w:rsid w:val="007203AD"/>
    <w:rsid w:val="0073653D"/>
    <w:rsid w:val="007461B6"/>
    <w:rsid w:val="00746821"/>
    <w:rsid w:val="007527A9"/>
    <w:rsid w:val="00773E80"/>
    <w:rsid w:val="00773F60"/>
    <w:rsid w:val="00782A4A"/>
    <w:rsid w:val="007947A3"/>
    <w:rsid w:val="007D7573"/>
    <w:rsid w:val="007E26C9"/>
    <w:rsid w:val="007F278C"/>
    <w:rsid w:val="007F3863"/>
    <w:rsid w:val="007F4D2A"/>
    <w:rsid w:val="00823B13"/>
    <w:rsid w:val="00827BFE"/>
    <w:rsid w:val="008309A7"/>
    <w:rsid w:val="00855B75"/>
    <w:rsid w:val="00872E72"/>
    <w:rsid w:val="00880F90"/>
    <w:rsid w:val="00881931"/>
    <w:rsid w:val="00890A51"/>
    <w:rsid w:val="008A0B48"/>
    <w:rsid w:val="008A7508"/>
    <w:rsid w:val="008B21FA"/>
    <w:rsid w:val="008B5ADA"/>
    <w:rsid w:val="008E0414"/>
    <w:rsid w:val="008F778E"/>
    <w:rsid w:val="0090113F"/>
    <w:rsid w:val="009035DE"/>
    <w:rsid w:val="009141C1"/>
    <w:rsid w:val="00916E2A"/>
    <w:rsid w:val="00924986"/>
    <w:rsid w:val="0093464A"/>
    <w:rsid w:val="00950BDF"/>
    <w:rsid w:val="00951CFE"/>
    <w:rsid w:val="00960256"/>
    <w:rsid w:val="0097576F"/>
    <w:rsid w:val="009807C1"/>
    <w:rsid w:val="009A3E18"/>
    <w:rsid w:val="009A63E4"/>
    <w:rsid w:val="009C11A5"/>
    <w:rsid w:val="009C2420"/>
    <w:rsid w:val="009C7B49"/>
    <w:rsid w:val="009D06B3"/>
    <w:rsid w:val="00A01DCF"/>
    <w:rsid w:val="00A04A2D"/>
    <w:rsid w:val="00A22656"/>
    <w:rsid w:val="00A23554"/>
    <w:rsid w:val="00A24DDC"/>
    <w:rsid w:val="00A2552E"/>
    <w:rsid w:val="00A31C8C"/>
    <w:rsid w:val="00A373D9"/>
    <w:rsid w:val="00A4285E"/>
    <w:rsid w:val="00A4733E"/>
    <w:rsid w:val="00A531C2"/>
    <w:rsid w:val="00A558AD"/>
    <w:rsid w:val="00A70D3C"/>
    <w:rsid w:val="00A72A45"/>
    <w:rsid w:val="00A83B8A"/>
    <w:rsid w:val="00A8404C"/>
    <w:rsid w:val="00A9283D"/>
    <w:rsid w:val="00A95F8F"/>
    <w:rsid w:val="00AA3D75"/>
    <w:rsid w:val="00AA41F4"/>
    <w:rsid w:val="00AD1CAA"/>
    <w:rsid w:val="00AE3E91"/>
    <w:rsid w:val="00AE7004"/>
    <w:rsid w:val="00B02DD6"/>
    <w:rsid w:val="00B04945"/>
    <w:rsid w:val="00B12696"/>
    <w:rsid w:val="00B26790"/>
    <w:rsid w:val="00B30F26"/>
    <w:rsid w:val="00B3323B"/>
    <w:rsid w:val="00B432B5"/>
    <w:rsid w:val="00B46F28"/>
    <w:rsid w:val="00B52E17"/>
    <w:rsid w:val="00B550B2"/>
    <w:rsid w:val="00B81AB3"/>
    <w:rsid w:val="00B94F69"/>
    <w:rsid w:val="00B9557A"/>
    <w:rsid w:val="00B9782E"/>
    <w:rsid w:val="00BB09E1"/>
    <w:rsid w:val="00BD53C8"/>
    <w:rsid w:val="00BD54E2"/>
    <w:rsid w:val="00BE1775"/>
    <w:rsid w:val="00C20FB1"/>
    <w:rsid w:val="00C41355"/>
    <w:rsid w:val="00C41F6D"/>
    <w:rsid w:val="00C43B1B"/>
    <w:rsid w:val="00C52DE0"/>
    <w:rsid w:val="00C557D6"/>
    <w:rsid w:val="00C804ED"/>
    <w:rsid w:val="00C94F46"/>
    <w:rsid w:val="00CA1520"/>
    <w:rsid w:val="00CA47BB"/>
    <w:rsid w:val="00CE0008"/>
    <w:rsid w:val="00CE529A"/>
    <w:rsid w:val="00CF11CB"/>
    <w:rsid w:val="00CF4713"/>
    <w:rsid w:val="00D05FDF"/>
    <w:rsid w:val="00D0782C"/>
    <w:rsid w:val="00D17054"/>
    <w:rsid w:val="00D3453C"/>
    <w:rsid w:val="00D408FC"/>
    <w:rsid w:val="00D40CE7"/>
    <w:rsid w:val="00D40D66"/>
    <w:rsid w:val="00D479DC"/>
    <w:rsid w:val="00D54BCA"/>
    <w:rsid w:val="00D637B0"/>
    <w:rsid w:val="00D92DFD"/>
    <w:rsid w:val="00DA5865"/>
    <w:rsid w:val="00DB3FEC"/>
    <w:rsid w:val="00DC4263"/>
    <w:rsid w:val="00DC76A3"/>
    <w:rsid w:val="00DC784B"/>
    <w:rsid w:val="00DD6ED4"/>
    <w:rsid w:val="00DE6FC9"/>
    <w:rsid w:val="00E1490B"/>
    <w:rsid w:val="00E16EDB"/>
    <w:rsid w:val="00E278EC"/>
    <w:rsid w:val="00E33B94"/>
    <w:rsid w:val="00E46357"/>
    <w:rsid w:val="00E55899"/>
    <w:rsid w:val="00E645FB"/>
    <w:rsid w:val="00E76D51"/>
    <w:rsid w:val="00E8194A"/>
    <w:rsid w:val="00E933D8"/>
    <w:rsid w:val="00EA1D18"/>
    <w:rsid w:val="00EA3CB1"/>
    <w:rsid w:val="00EA3D5E"/>
    <w:rsid w:val="00EA5483"/>
    <w:rsid w:val="00EC711E"/>
    <w:rsid w:val="00EE365E"/>
    <w:rsid w:val="00F04730"/>
    <w:rsid w:val="00F12DDC"/>
    <w:rsid w:val="00F14C96"/>
    <w:rsid w:val="00F21982"/>
    <w:rsid w:val="00F25ABC"/>
    <w:rsid w:val="00F26871"/>
    <w:rsid w:val="00F32141"/>
    <w:rsid w:val="00F441CF"/>
    <w:rsid w:val="00F463AD"/>
    <w:rsid w:val="00F503D0"/>
    <w:rsid w:val="00F531AC"/>
    <w:rsid w:val="00F67ABD"/>
    <w:rsid w:val="00F90B4A"/>
    <w:rsid w:val="00F93112"/>
    <w:rsid w:val="00FA30A1"/>
    <w:rsid w:val="00FA690D"/>
    <w:rsid w:val="00FA70A2"/>
    <w:rsid w:val="00FB19C8"/>
    <w:rsid w:val="00FD2188"/>
    <w:rsid w:val="00FF3C6A"/>
    <w:rsid w:val="00FF4D1A"/>
    <w:rsid w:val="00FF6BC8"/>
    <w:rsid w:val="00FF7117"/>
    <w:rsid w:val="016114E8"/>
    <w:rsid w:val="01B44034"/>
    <w:rsid w:val="04315E1E"/>
    <w:rsid w:val="049B529E"/>
    <w:rsid w:val="04DE14C6"/>
    <w:rsid w:val="08767F5D"/>
    <w:rsid w:val="091724F2"/>
    <w:rsid w:val="0E860CE1"/>
    <w:rsid w:val="0E87229D"/>
    <w:rsid w:val="117B4CA2"/>
    <w:rsid w:val="12F426D5"/>
    <w:rsid w:val="144E07DC"/>
    <w:rsid w:val="145124CA"/>
    <w:rsid w:val="14851779"/>
    <w:rsid w:val="168A7B74"/>
    <w:rsid w:val="196562B6"/>
    <w:rsid w:val="1A722F70"/>
    <w:rsid w:val="1AC54F79"/>
    <w:rsid w:val="1B777DFB"/>
    <w:rsid w:val="1C48750C"/>
    <w:rsid w:val="1DD60EA6"/>
    <w:rsid w:val="1EF62054"/>
    <w:rsid w:val="1F3C1C4F"/>
    <w:rsid w:val="2206685F"/>
    <w:rsid w:val="22472973"/>
    <w:rsid w:val="23C358BC"/>
    <w:rsid w:val="24E9569E"/>
    <w:rsid w:val="256054CE"/>
    <w:rsid w:val="26B63EE5"/>
    <w:rsid w:val="27FB5F25"/>
    <w:rsid w:val="28D5683E"/>
    <w:rsid w:val="29051C22"/>
    <w:rsid w:val="297F2C96"/>
    <w:rsid w:val="29E116D0"/>
    <w:rsid w:val="2AC81DF1"/>
    <w:rsid w:val="2ADE5363"/>
    <w:rsid w:val="2B3F5F61"/>
    <w:rsid w:val="2C1E6ABA"/>
    <w:rsid w:val="2D17255C"/>
    <w:rsid w:val="2D6A2D98"/>
    <w:rsid w:val="2D740220"/>
    <w:rsid w:val="2E990B13"/>
    <w:rsid w:val="31113F0F"/>
    <w:rsid w:val="31CB2D17"/>
    <w:rsid w:val="340B3B7A"/>
    <w:rsid w:val="34A1760C"/>
    <w:rsid w:val="35026383"/>
    <w:rsid w:val="35F32813"/>
    <w:rsid w:val="361030F7"/>
    <w:rsid w:val="362B03D1"/>
    <w:rsid w:val="387C0BB8"/>
    <w:rsid w:val="388D1060"/>
    <w:rsid w:val="38E627E6"/>
    <w:rsid w:val="3A744576"/>
    <w:rsid w:val="3B7C04A6"/>
    <w:rsid w:val="3BA740CA"/>
    <w:rsid w:val="3E240410"/>
    <w:rsid w:val="3EFA6ABC"/>
    <w:rsid w:val="3F705C23"/>
    <w:rsid w:val="3F7C2875"/>
    <w:rsid w:val="41D35C22"/>
    <w:rsid w:val="41F027BE"/>
    <w:rsid w:val="42FC0372"/>
    <w:rsid w:val="45481C75"/>
    <w:rsid w:val="4757351A"/>
    <w:rsid w:val="47DE5BC3"/>
    <w:rsid w:val="48FB0A5A"/>
    <w:rsid w:val="499B1492"/>
    <w:rsid w:val="4B4B4CC6"/>
    <w:rsid w:val="4BF91035"/>
    <w:rsid w:val="4F990227"/>
    <w:rsid w:val="523547B1"/>
    <w:rsid w:val="523F6FE3"/>
    <w:rsid w:val="58A95E47"/>
    <w:rsid w:val="59461A9A"/>
    <w:rsid w:val="5A7E7705"/>
    <w:rsid w:val="5AD11397"/>
    <w:rsid w:val="5C642E64"/>
    <w:rsid w:val="5C9602FA"/>
    <w:rsid w:val="5CA6075D"/>
    <w:rsid w:val="5D5F759F"/>
    <w:rsid w:val="5EF16769"/>
    <w:rsid w:val="622754BA"/>
    <w:rsid w:val="62802287"/>
    <w:rsid w:val="63D93A20"/>
    <w:rsid w:val="63F06D02"/>
    <w:rsid w:val="663835BC"/>
    <w:rsid w:val="67903975"/>
    <w:rsid w:val="67CE4ADF"/>
    <w:rsid w:val="6827516E"/>
    <w:rsid w:val="68494FD3"/>
    <w:rsid w:val="6942333C"/>
    <w:rsid w:val="69BC5918"/>
    <w:rsid w:val="69E563C8"/>
    <w:rsid w:val="6CC57761"/>
    <w:rsid w:val="6D9B2FE1"/>
    <w:rsid w:val="6E2C534B"/>
    <w:rsid w:val="6EE344EA"/>
    <w:rsid w:val="6F007AF2"/>
    <w:rsid w:val="6FAE0B0F"/>
    <w:rsid w:val="7118679B"/>
    <w:rsid w:val="714F4C03"/>
    <w:rsid w:val="725B506B"/>
    <w:rsid w:val="726E34C9"/>
    <w:rsid w:val="72B678C5"/>
    <w:rsid w:val="749F3F58"/>
    <w:rsid w:val="7506350D"/>
    <w:rsid w:val="76835EFD"/>
    <w:rsid w:val="772D5D32"/>
    <w:rsid w:val="778B6F43"/>
    <w:rsid w:val="78072B24"/>
    <w:rsid w:val="79FE2930"/>
    <w:rsid w:val="7DEF2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4" fillcolor="white">
      <v:fill color="white"/>
    </o:shapedefaults>
    <o:shapelayout v:ext="edit">
      <o:idmap v:ext="edit" data="5"/>
      <o:rules v:ext="edit">
        <o:r id="V:Rule2" type="connector" idref="#_x0000_s5123"/>
      </o:rules>
    </o:shapelayout>
  </w:shapeDefaults>
  <w:decimalSymbol w:val=","/>
  <w:listSeparator w:val=";"/>
  <w15:docId w15:val="{26CD18CB-2706-43EE-A8CF-93786DC9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4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Текст сноски Знак"/>
    <w:basedOn w:val="a0"/>
    <w:link w:val="a8"/>
    <w:uiPriority w:val="99"/>
    <w:semiHidden/>
    <w:qFormat/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qFormat/>
  </w:style>
  <w:style w:type="character" w:customStyle="1" w:styleId="ad">
    <w:name w:val="Нижний колонтитул Знак"/>
    <w:basedOn w:val="a0"/>
    <w:link w:val="ac"/>
    <w:uiPriority w:val="99"/>
    <w:qFormat/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jsgrdq">
    <w:name w:val="jsgrdq"/>
    <w:basedOn w:val="a0"/>
    <w:qFormat/>
  </w:style>
  <w:style w:type="paragraph" w:customStyle="1" w:styleId="04xlpa">
    <w:name w:val="_04xlpa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ighlight">
    <w:name w:val="highligh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100"/>
    <customShpInfo spid="_x0000_s4097"/>
    <customShpInfo spid="_x0000_s512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F0C52A-2295-454F-AD76-3A744267B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1479</Words>
  <Characters>8432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creator>Светлана</dc:creator>
  <cp:lastModifiedBy>Светлана Ивкина</cp:lastModifiedBy>
  <cp:revision>195</cp:revision>
  <cp:lastPrinted>2025-01-22T07:20:00Z</cp:lastPrinted>
  <dcterms:created xsi:type="dcterms:W3CDTF">2020-11-25T07:49:00Z</dcterms:created>
  <dcterms:modified xsi:type="dcterms:W3CDTF">2025-02-18T11:55:00Z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8B60FDD3225546D1B4171095B06BEBCA</vt:lpwstr>
  </property>
</Properties>
</file>